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DF5B85" w:rsidRP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«Информационно-методический центр города Комсомольска-на-Амуре»</w:t>
      </w: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P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F5B85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библиотек, информационно-библиотечных центров </w:t>
      </w: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общеобразовательных организаций  города Комсомольска-на-Амуре</w:t>
      </w:r>
      <w:r w:rsidRPr="00DF5B85">
        <w:rPr>
          <w:rFonts w:ascii="Times New Roman" w:hAnsi="Times New Roman"/>
          <w:sz w:val="28"/>
          <w:szCs w:val="28"/>
        </w:rPr>
        <w:t xml:space="preserve"> </w:t>
      </w:r>
    </w:p>
    <w:p w:rsidR="00DF5B85" w:rsidRP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проведению </w:t>
      </w:r>
      <w:r w:rsidRPr="00DF5B85">
        <w:rPr>
          <w:rFonts w:ascii="Times New Roman" w:hAnsi="Times New Roman"/>
          <w:sz w:val="28"/>
          <w:szCs w:val="28"/>
        </w:rPr>
        <w:t>международного месячника школьных библиотек в 20</w:t>
      </w:r>
      <w:r>
        <w:rPr>
          <w:rFonts w:ascii="Times New Roman" w:hAnsi="Times New Roman"/>
          <w:sz w:val="28"/>
          <w:szCs w:val="28"/>
        </w:rPr>
        <w:t>22</w:t>
      </w:r>
      <w:r w:rsidRPr="00DF5B85">
        <w:rPr>
          <w:rFonts w:ascii="Times New Roman" w:hAnsi="Times New Roman"/>
          <w:sz w:val="28"/>
          <w:szCs w:val="28"/>
        </w:rPr>
        <w:t xml:space="preserve"> году</w:t>
      </w: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rPr>
          <w:rFonts w:ascii="Times New Roman" w:hAnsi="Times New Roman"/>
          <w:sz w:val="28"/>
          <w:szCs w:val="28"/>
        </w:rPr>
      </w:pPr>
    </w:p>
    <w:p w:rsidR="00DF5B85" w:rsidRP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Комсомольск-на-Амуре</w:t>
      </w:r>
    </w:p>
    <w:p w:rsidR="00DF5B85" w:rsidRPr="00DF5B85" w:rsidRDefault="00DF5B85" w:rsidP="00DF5B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DF5B85" w:rsidRP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DF5B85" w:rsidRDefault="00DF5B85" w:rsidP="00DF5B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B85" w:rsidRPr="00DF5B85" w:rsidRDefault="00DF5B85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Данные методические рекомендации посвящены вопросам организации</w:t>
      </w:r>
    </w:p>
    <w:p w:rsidR="00DF5B85" w:rsidRPr="00DF5B85" w:rsidRDefault="00DF5B8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и проведения международного месячника школьных библиотек в 20</w:t>
      </w:r>
      <w:r>
        <w:rPr>
          <w:rFonts w:ascii="Times New Roman" w:hAnsi="Times New Roman"/>
          <w:sz w:val="28"/>
          <w:szCs w:val="28"/>
        </w:rPr>
        <w:t>22</w:t>
      </w:r>
      <w:r w:rsidRPr="00DF5B85">
        <w:rPr>
          <w:rFonts w:ascii="Times New Roman" w:hAnsi="Times New Roman"/>
          <w:sz w:val="28"/>
          <w:szCs w:val="28"/>
        </w:rPr>
        <w:t xml:space="preserve"> году.</w:t>
      </w:r>
    </w:p>
    <w:p w:rsidR="00DF5B85" w:rsidRPr="00DF5B85" w:rsidRDefault="00DF5B8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Рекомендации составлены на основе принятого Международной ассоциации</w:t>
      </w:r>
    </w:p>
    <w:p w:rsidR="00DF5B85" w:rsidRPr="00DF5B85" w:rsidRDefault="00DF5B8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школьных библиотек (</w:t>
      </w:r>
      <w:r w:rsidRPr="00DF5B85">
        <w:rPr>
          <w:rFonts w:ascii="Times New Roman" w:hAnsi="Times New Roman"/>
          <w:sz w:val="28"/>
          <w:szCs w:val="28"/>
          <w:lang w:val="en-US"/>
        </w:rPr>
        <w:t>International</w:t>
      </w:r>
      <w:r w:rsidRPr="00DF5B85"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  <w:lang w:val="en-US"/>
        </w:rPr>
        <w:t>Association</w:t>
      </w:r>
      <w:r w:rsidRPr="00DF5B85"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  <w:lang w:val="en-US"/>
        </w:rPr>
        <w:t>of</w:t>
      </w:r>
      <w:r w:rsidRPr="00DF5B85"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  <w:lang w:val="en-US"/>
        </w:rPr>
        <w:t>Scho</w:t>
      </w:r>
      <w:r>
        <w:rPr>
          <w:rFonts w:ascii="Times New Roman" w:hAnsi="Times New Roman"/>
          <w:sz w:val="28"/>
          <w:szCs w:val="28"/>
          <w:lang w:val="en-US"/>
        </w:rPr>
        <w:t>ol</w:t>
      </w:r>
      <w:r w:rsidRPr="00DF5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Librarianship</w:t>
      </w:r>
      <w:r w:rsidRPr="00DF5B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</w:rPr>
        <w:t xml:space="preserve">IASL/ИАСЛ)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</w:rPr>
        <w:t>решения о тематике года, с учетом проведения мероприятий</w:t>
      </w:r>
    </w:p>
    <w:p w:rsidR="00DF5B85" w:rsidRPr="00DF5B85" w:rsidRDefault="00DF5B8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различных уровней (регионального, муниципального, школьного).</w:t>
      </w:r>
    </w:p>
    <w:p w:rsidR="00DF5B85" w:rsidRPr="00DF5B85" w:rsidRDefault="00DF5B85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Предлагаемые методические</w:t>
      </w:r>
      <w:r>
        <w:rPr>
          <w:rFonts w:ascii="Times New Roman" w:hAnsi="Times New Roman"/>
          <w:sz w:val="28"/>
          <w:szCs w:val="28"/>
        </w:rPr>
        <w:t xml:space="preserve"> рекомендации отражают основные </w:t>
      </w:r>
      <w:r w:rsidRPr="00DF5B85">
        <w:rPr>
          <w:rFonts w:ascii="Times New Roman" w:hAnsi="Times New Roman"/>
          <w:sz w:val="28"/>
          <w:szCs w:val="28"/>
        </w:rPr>
        <w:t xml:space="preserve">направления и темы, являющиеся актуальными как для </w:t>
      </w:r>
      <w:r>
        <w:rPr>
          <w:rFonts w:ascii="Times New Roman" w:hAnsi="Times New Roman"/>
          <w:sz w:val="28"/>
          <w:szCs w:val="28"/>
        </w:rPr>
        <w:t xml:space="preserve">общего образования в </w:t>
      </w:r>
      <w:r w:rsidRPr="00DF5B85">
        <w:rPr>
          <w:rFonts w:ascii="Times New Roman" w:hAnsi="Times New Roman"/>
          <w:sz w:val="28"/>
          <w:szCs w:val="28"/>
        </w:rPr>
        <w:t>целом, так и для школьных библиотек, в частности.</w:t>
      </w:r>
    </w:p>
    <w:p w:rsidR="00DF5B85" w:rsidRPr="00DF5B85" w:rsidRDefault="00DF5B85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 xml:space="preserve">Рекомендации адресованы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</w:rPr>
        <w:t>библиотекарям</w:t>
      </w:r>
      <w:r>
        <w:rPr>
          <w:rFonts w:ascii="Times New Roman" w:hAnsi="Times New Roman"/>
          <w:sz w:val="28"/>
          <w:szCs w:val="28"/>
        </w:rPr>
        <w:t xml:space="preserve">, педагогам-библиотекарям </w:t>
      </w:r>
      <w:r w:rsidRPr="00DF5B85">
        <w:rPr>
          <w:rFonts w:ascii="Times New Roman" w:hAnsi="Times New Roman"/>
          <w:sz w:val="28"/>
          <w:szCs w:val="28"/>
        </w:rPr>
        <w:t xml:space="preserve">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B85">
        <w:rPr>
          <w:rFonts w:ascii="Times New Roman" w:hAnsi="Times New Roman"/>
          <w:sz w:val="28"/>
          <w:szCs w:val="28"/>
        </w:rPr>
        <w:t>организаций. Могут быть использованы дл</w:t>
      </w:r>
      <w:r>
        <w:rPr>
          <w:rFonts w:ascii="Times New Roman" w:hAnsi="Times New Roman"/>
          <w:sz w:val="28"/>
          <w:szCs w:val="28"/>
        </w:rPr>
        <w:t xml:space="preserve">я разработки и включения в план </w:t>
      </w:r>
      <w:r w:rsidRPr="00DF5B85">
        <w:rPr>
          <w:rFonts w:ascii="Times New Roman" w:hAnsi="Times New Roman"/>
          <w:sz w:val="28"/>
          <w:szCs w:val="28"/>
        </w:rPr>
        <w:t>проведения международного месячника школьных библиотек.</w:t>
      </w: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B85" w:rsidRP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Сведения об авторах:</w:t>
      </w:r>
    </w:p>
    <w:p w:rsidR="00DF5B85" w:rsidRP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Трач Р.В</w:t>
      </w:r>
      <w:r w:rsidRPr="00DF5B85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A16CFA">
        <w:rPr>
          <w:rFonts w:ascii="Times New Roman" w:hAnsi="Times New Roman"/>
          <w:sz w:val="28"/>
          <w:szCs w:val="28"/>
        </w:rPr>
        <w:t>м</w:t>
      </w:r>
      <w:r w:rsidRPr="00DF5B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F5B85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F5B85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DF5B85" w:rsidRDefault="00DF5B85" w:rsidP="00DF5B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5B85">
        <w:rPr>
          <w:rFonts w:ascii="Times New Roman" w:hAnsi="Times New Roman"/>
          <w:sz w:val="28"/>
          <w:szCs w:val="28"/>
        </w:rPr>
        <w:t>«Информационно-методический центр города Комсомольска-на-Амуре»,</w:t>
      </w:r>
    </w:p>
    <w:p w:rsidR="00DF5B85" w:rsidRPr="00A16CFA" w:rsidRDefault="00DF5B85" w:rsidP="005C2F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13E62" w:rsidRPr="00902395" w:rsidRDefault="00813E62" w:rsidP="0090239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0417" w:rsidRDefault="00400417" w:rsidP="00A16CFA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5507BF" w:rsidRPr="005507BF" w:rsidRDefault="00A16CFA" w:rsidP="0040041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657BA" w:rsidRPr="0063080C" w:rsidRDefault="005507BF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F657BA" w:rsidRPr="00C43E6B">
        <w:rPr>
          <w:rFonts w:ascii="Times New Roman" w:hAnsi="Times New Roman"/>
          <w:sz w:val="28"/>
          <w:szCs w:val="28"/>
        </w:rPr>
        <w:t>Месячник – это время привлечения всеобщего внимания к школьным библиотекам, д</w:t>
      </w:r>
      <w:r w:rsidR="00317F1C">
        <w:rPr>
          <w:rFonts w:ascii="Times New Roman" w:hAnsi="Times New Roman"/>
          <w:sz w:val="28"/>
          <w:szCs w:val="28"/>
        </w:rPr>
        <w:t xml:space="preserve">етскому чтению, </w:t>
      </w:r>
      <w:r w:rsidR="00F657BA" w:rsidRPr="00C43E6B">
        <w:rPr>
          <w:rFonts w:ascii="Times New Roman" w:hAnsi="Times New Roman"/>
          <w:sz w:val="28"/>
          <w:szCs w:val="28"/>
        </w:rPr>
        <w:t>возможность поддержать школьных библиотекарей и дать им признание, которого они заслуживают.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 xml:space="preserve">В 2008 году Ассоциация школьных библиотекарей русского мира (РШБА) провела первый российский месячник школьных библиотек под девизом «Школьные библиотеки – на повестке дня!». </w:t>
      </w:r>
    </w:p>
    <w:p w:rsidR="00F657BA" w:rsidRPr="00590447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 xml:space="preserve">По традиции ежегодно объявляется </w:t>
      </w:r>
      <w:r w:rsidRPr="004B71E5">
        <w:rPr>
          <w:rFonts w:ascii="Times New Roman" w:hAnsi="Times New Roman"/>
          <w:b/>
          <w:sz w:val="28"/>
          <w:szCs w:val="28"/>
        </w:rPr>
        <w:t>тема месячника</w:t>
      </w:r>
      <w:r w:rsidRPr="0063080C">
        <w:rPr>
          <w:rFonts w:ascii="Times New Roman" w:hAnsi="Times New Roman"/>
          <w:sz w:val="28"/>
          <w:szCs w:val="28"/>
        </w:rPr>
        <w:t>. В 20</w:t>
      </w:r>
      <w:r w:rsidR="001D7608">
        <w:rPr>
          <w:rFonts w:ascii="Times New Roman" w:hAnsi="Times New Roman"/>
          <w:sz w:val="28"/>
          <w:szCs w:val="28"/>
        </w:rPr>
        <w:t>2</w:t>
      </w:r>
      <w:r w:rsidR="00317F1C">
        <w:rPr>
          <w:rFonts w:ascii="Times New Roman" w:hAnsi="Times New Roman"/>
          <w:sz w:val="28"/>
          <w:szCs w:val="28"/>
        </w:rPr>
        <w:t>2</w:t>
      </w:r>
      <w:r w:rsidRPr="0063080C">
        <w:rPr>
          <w:rFonts w:ascii="Times New Roman" w:hAnsi="Times New Roman"/>
          <w:sz w:val="28"/>
          <w:szCs w:val="28"/>
        </w:rPr>
        <w:t xml:space="preserve"> году тема международного</w:t>
      </w:r>
      <w:r w:rsidR="00123F1C">
        <w:rPr>
          <w:rFonts w:ascii="Times New Roman" w:hAnsi="Times New Roman"/>
          <w:sz w:val="28"/>
          <w:szCs w:val="28"/>
        </w:rPr>
        <w:t xml:space="preserve"> </w:t>
      </w:r>
      <w:r w:rsidRPr="004B71E5">
        <w:rPr>
          <w:rFonts w:ascii="Times New Roman" w:hAnsi="Times New Roman"/>
          <w:sz w:val="28"/>
          <w:szCs w:val="28"/>
        </w:rPr>
        <w:t>месячника школьных библиотек</w:t>
      </w:r>
      <w:r w:rsidR="00B05C12">
        <w:rPr>
          <w:rFonts w:ascii="Times New Roman" w:hAnsi="Times New Roman"/>
          <w:sz w:val="28"/>
          <w:szCs w:val="28"/>
        </w:rPr>
        <w:t>, предложенная РШБА</w:t>
      </w:r>
      <w:r w:rsidRPr="004B71E5">
        <w:rPr>
          <w:rFonts w:ascii="Times New Roman" w:hAnsi="Times New Roman"/>
          <w:sz w:val="28"/>
          <w:szCs w:val="28"/>
        </w:rPr>
        <w:t xml:space="preserve">: </w:t>
      </w:r>
      <w:r w:rsidR="004B71E5" w:rsidRPr="00E4506A">
        <w:rPr>
          <w:rFonts w:ascii="Times New Roman" w:hAnsi="Times New Roman"/>
          <w:sz w:val="28"/>
          <w:szCs w:val="28"/>
        </w:rPr>
        <w:t>«</w:t>
      </w:r>
      <w:r w:rsidR="00B05C12">
        <w:rPr>
          <w:rFonts w:ascii="Times New Roman" w:hAnsi="Times New Roman"/>
          <w:b/>
          <w:sz w:val="28"/>
          <w:szCs w:val="28"/>
        </w:rPr>
        <w:t>Чтение для мира, дружбы и гармонии</w:t>
      </w:r>
      <w:r w:rsidR="004B71E5" w:rsidRPr="00E4506A">
        <w:rPr>
          <w:rFonts w:ascii="Times New Roman" w:hAnsi="Times New Roman"/>
          <w:b/>
          <w:sz w:val="28"/>
          <w:szCs w:val="28"/>
        </w:rPr>
        <w:t>».</w:t>
      </w:r>
      <w:r w:rsidR="002A6640">
        <w:rPr>
          <w:rFonts w:ascii="Times New Roman" w:hAnsi="Times New Roman"/>
          <w:b/>
          <w:sz w:val="28"/>
          <w:szCs w:val="28"/>
        </w:rPr>
        <w:t xml:space="preserve"> 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A55B20">
        <w:rPr>
          <w:rFonts w:ascii="Times New Roman" w:hAnsi="Times New Roman"/>
          <w:b/>
          <w:sz w:val="28"/>
          <w:szCs w:val="28"/>
        </w:rPr>
        <w:t>Цель методических рекомендаций</w:t>
      </w:r>
      <w:r w:rsidRPr="0063080C">
        <w:rPr>
          <w:rFonts w:ascii="Times New Roman" w:hAnsi="Times New Roman"/>
          <w:sz w:val="28"/>
          <w:szCs w:val="28"/>
        </w:rPr>
        <w:t xml:space="preserve"> – оказание методической помощи специалистам, осуществляющим профессиональную деятельность, связанную с работой школьных библиотек, в организации и проведении международного месячника школьных библиотек.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</w:r>
      <w:r w:rsidRPr="00A55B20">
        <w:rPr>
          <w:rFonts w:ascii="Times New Roman" w:hAnsi="Times New Roman"/>
          <w:b/>
          <w:sz w:val="28"/>
          <w:szCs w:val="28"/>
        </w:rPr>
        <w:t>Задачи методических рекомендаций</w:t>
      </w:r>
      <w:r w:rsidRPr="0063080C">
        <w:rPr>
          <w:rFonts w:ascii="Times New Roman" w:hAnsi="Times New Roman"/>
          <w:sz w:val="28"/>
          <w:szCs w:val="28"/>
        </w:rPr>
        <w:t>: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осуществление информационно-библиографического информирования заинтересованных лиц о тематике, направлении и содержании международного месячника школьных библиотек в 20</w:t>
      </w:r>
      <w:r w:rsidR="001D7608">
        <w:rPr>
          <w:rFonts w:ascii="Times New Roman" w:hAnsi="Times New Roman"/>
          <w:sz w:val="28"/>
          <w:szCs w:val="28"/>
        </w:rPr>
        <w:t>2</w:t>
      </w:r>
      <w:r w:rsidR="00792690">
        <w:rPr>
          <w:rFonts w:ascii="Times New Roman" w:hAnsi="Times New Roman"/>
          <w:sz w:val="28"/>
          <w:szCs w:val="28"/>
        </w:rPr>
        <w:t>2</w:t>
      </w:r>
      <w:r w:rsidRPr="0063080C">
        <w:rPr>
          <w:rFonts w:ascii="Times New Roman" w:hAnsi="Times New Roman"/>
          <w:sz w:val="28"/>
          <w:szCs w:val="28"/>
        </w:rPr>
        <w:t xml:space="preserve"> году;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привлечение к проведению международного месячника школьных библиотек</w:t>
      </w:r>
      <w:r w:rsidR="00D1079D" w:rsidRPr="0063080C">
        <w:rPr>
          <w:rFonts w:ascii="Times New Roman" w:hAnsi="Times New Roman"/>
          <w:sz w:val="28"/>
          <w:szCs w:val="28"/>
        </w:rPr>
        <w:t>,</w:t>
      </w:r>
      <w:r w:rsidRPr="0063080C">
        <w:rPr>
          <w:rFonts w:ascii="Times New Roman" w:hAnsi="Times New Roman"/>
          <w:sz w:val="28"/>
          <w:szCs w:val="28"/>
        </w:rPr>
        <w:t xml:space="preserve"> заинтересованных специалистов различного уровня;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развитие профессиональных и читательских контактов субъектов общего образования.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</w:r>
      <w:r w:rsidRPr="00A55B20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63080C">
        <w:rPr>
          <w:rFonts w:ascii="Times New Roman" w:hAnsi="Times New Roman"/>
          <w:sz w:val="28"/>
          <w:szCs w:val="28"/>
        </w:rPr>
        <w:t xml:space="preserve"> использования данных методических рекомендаций: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разработка школьных</w:t>
      </w:r>
      <w:r w:rsidR="00590447">
        <w:rPr>
          <w:rFonts w:ascii="Times New Roman" w:hAnsi="Times New Roman"/>
          <w:sz w:val="28"/>
          <w:szCs w:val="28"/>
        </w:rPr>
        <w:t xml:space="preserve"> </w:t>
      </w:r>
      <w:r w:rsidR="00036583">
        <w:rPr>
          <w:rFonts w:ascii="Times New Roman" w:hAnsi="Times New Roman"/>
          <w:sz w:val="28"/>
          <w:szCs w:val="28"/>
        </w:rPr>
        <w:t>планов мероприятий</w:t>
      </w:r>
      <w:r w:rsidRPr="0063080C">
        <w:rPr>
          <w:rFonts w:ascii="Times New Roman" w:hAnsi="Times New Roman"/>
          <w:sz w:val="28"/>
          <w:szCs w:val="28"/>
        </w:rPr>
        <w:t xml:space="preserve"> проведения международно</w:t>
      </w:r>
      <w:r w:rsidR="00C43E6B">
        <w:rPr>
          <w:rFonts w:ascii="Times New Roman" w:hAnsi="Times New Roman"/>
          <w:sz w:val="28"/>
          <w:szCs w:val="28"/>
        </w:rPr>
        <w:t>го месячника школьных библиотек;</w:t>
      </w:r>
    </w:p>
    <w:p w:rsidR="00F657BA" w:rsidRPr="0063080C" w:rsidRDefault="00F657BA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участие в проведении международного месячника школьных библиотекарей, педагогов, родителей,</w:t>
      </w:r>
      <w:r w:rsidR="00D1079D" w:rsidRPr="0063080C">
        <w:rPr>
          <w:rFonts w:ascii="Times New Roman" w:hAnsi="Times New Roman"/>
          <w:sz w:val="28"/>
          <w:szCs w:val="28"/>
        </w:rPr>
        <w:t xml:space="preserve"> социальных партнеров, </w:t>
      </w:r>
      <w:r w:rsidRPr="0063080C">
        <w:rPr>
          <w:rFonts w:ascii="Times New Roman" w:hAnsi="Times New Roman"/>
          <w:sz w:val="28"/>
          <w:szCs w:val="28"/>
        </w:rPr>
        <w:t xml:space="preserve"> специалистов</w:t>
      </w:r>
      <w:r w:rsidR="00D1079D" w:rsidRPr="0063080C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:rsidR="00C07737" w:rsidRDefault="00C07737" w:rsidP="004004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3F14" w:rsidRPr="00E4506A" w:rsidRDefault="00A93F14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3F14" w:rsidRPr="00E4506A" w:rsidRDefault="00A93F14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34F13" w:rsidRDefault="00D34F13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34F13" w:rsidRDefault="00D34F13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6CFA" w:rsidRDefault="00A16CFA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16CFA" w:rsidRDefault="00A16CFA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2395" w:rsidRDefault="00902395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2395" w:rsidRDefault="00902395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2395" w:rsidRDefault="00902395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417" w:rsidRDefault="00400417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417" w:rsidRDefault="00400417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417" w:rsidRDefault="00400417" w:rsidP="00C43E6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72658" w:rsidRPr="00A55B20" w:rsidRDefault="00B72658" w:rsidP="0040041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5B2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72658" w:rsidRPr="0063080C" w:rsidRDefault="00B72658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>Современная школьная библиотека – субъект образования, деятельность которого ориентирована на реализацию государственной политики в сфере образования и воспитания. Ее работу обусловливают Федеральный Закон «Об образовании в Российской Федерации</w:t>
      </w:r>
      <w:r w:rsidRPr="00622FD4">
        <w:rPr>
          <w:rFonts w:ascii="Times New Roman" w:hAnsi="Times New Roman"/>
          <w:sz w:val="28"/>
          <w:szCs w:val="28"/>
        </w:rPr>
        <w:t>», Стратегия развития воспитания до 2025 года, Стратегия информационной безопасности детей, Федеральные государственные образовательные стандарты общего образования,</w:t>
      </w:r>
      <w:r w:rsidRPr="0063080C">
        <w:rPr>
          <w:rFonts w:ascii="Times New Roman" w:hAnsi="Times New Roman"/>
          <w:sz w:val="28"/>
          <w:szCs w:val="28"/>
        </w:rPr>
        <w:t xml:space="preserve"> Концепция развития школьных информационно-библиотечных центров. </w:t>
      </w:r>
    </w:p>
    <w:p w:rsidR="00B72658" w:rsidRPr="0063080C" w:rsidRDefault="00B72658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>Для успешной организации и эффективного проведения международного месячника школьных библиотек необходимо учесть некоторые общие рекомендации.</w:t>
      </w:r>
    </w:p>
    <w:p w:rsidR="00B72658" w:rsidRPr="0063080C" w:rsidRDefault="00420763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Ц</w:t>
      </w:r>
      <w:r w:rsidR="00B72658" w:rsidRPr="0063080C">
        <w:rPr>
          <w:rFonts w:ascii="Times New Roman" w:hAnsi="Times New Roman"/>
          <w:sz w:val="28"/>
          <w:szCs w:val="28"/>
        </w:rPr>
        <w:t xml:space="preserve">елесообразно закрепить решение о </w:t>
      </w:r>
      <w:r>
        <w:rPr>
          <w:rFonts w:ascii="Times New Roman" w:hAnsi="Times New Roman"/>
          <w:sz w:val="28"/>
          <w:szCs w:val="28"/>
        </w:rPr>
        <w:t xml:space="preserve">проведении месячника в </w:t>
      </w:r>
      <w:r w:rsidRPr="00036583">
        <w:rPr>
          <w:rFonts w:ascii="Times New Roman" w:hAnsi="Times New Roman"/>
          <w:sz w:val="28"/>
          <w:szCs w:val="28"/>
        </w:rPr>
        <w:t>школьном Плане 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72658" w:rsidRPr="0063080C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в</w:t>
      </w:r>
      <w:r w:rsidR="00B72658" w:rsidRPr="0063080C">
        <w:rPr>
          <w:rFonts w:ascii="Times New Roman" w:hAnsi="Times New Roman"/>
          <w:sz w:val="28"/>
          <w:szCs w:val="28"/>
        </w:rPr>
        <w:t xml:space="preserve"> приказом руководителя.</w:t>
      </w:r>
    </w:p>
    <w:p w:rsidR="00B72658" w:rsidRPr="0063080C" w:rsidRDefault="00420763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</w:t>
      </w:r>
      <w:r w:rsidR="00B72658" w:rsidRPr="0063080C">
        <w:rPr>
          <w:rFonts w:ascii="Times New Roman" w:hAnsi="Times New Roman"/>
          <w:sz w:val="28"/>
          <w:szCs w:val="28"/>
        </w:rPr>
        <w:t>ланировать мероприятия различных форм проведения, учитывая разнообразные целевые аудитории.</w:t>
      </w:r>
    </w:p>
    <w:p w:rsidR="00B72658" w:rsidRPr="0063080C" w:rsidRDefault="00420763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</w:t>
      </w:r>
      <w:r w:rsidR="00B72658" w:rsidRPr="0063080C">
        <w:rPr>
          <w:rFonts w:ascii="Times New Roman" w:hAnsi="Times New Roman"/>
          <w:sz w:val="28"/>
          <w:szCs w:val="28"/>
        </w:rPr>
        <w:t>ри осуществлении планирования, ставить реальные и достижимые задачи, опираться на основные международные и государственные задачи в области образования и библиотечного дела, а также отражать местные особенности региона, муниципалитета, школы.</w:t>
      </w:r>
    </w:p>
    <w:p w:rsidR="00B72658" w:rsidRPr="0063080C" w:rsidRDefault="00B72658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>Рассмотрим вопросы организации и проведения месячника более подробно.</w:t>
      </w:r>
    </w:p>
    <w:p w:rsidR="00DC69F6" w:rsidRPr="0063080C" w:rsidRDefault="00B72658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  <w:t>Руководствуясь данными методическими рекомендациями, на первом этапе рекомендуем разработать и утвер</w:t>
      </w:r>
      <w:r w:rsidR="00DC69F6" w:rsidRPr="0063080C">
        <w:rPr>
          <w:rFonts w:ascii="Times New Roman" w:hAnsi="Times New Roman"/>
          <w:sz w:val="28"/>
          <w:szCs w:val="28"/>
        </w:rPr>
        <w:t>д</w:t>
      </w:r>
      <w:r w:rsidRPr="0063080C">
        <w:rPr>
          <w:rFonts w:ascii="Times New Roman" w:hAnsi="Times New Roman"/>
          <w:sz w:val="28"/>
          <w:szCs w:val="28"/>
        </w:rPr>
        <w:t>ить</w:t>
      </w:r>
      <w:r w:rsidR="00DC69F6" w:rsidRPr="0063080C">
        <w:rPr>
          <w:rFonts w:ascii="Times New Roman" w:hAnsi="Times New Roman"/>
          <w:sz w:val="28"/>
          <w:szCs w:val="28"/>
        </w:rPr>
        <w:t xml:space="preserve"> приказом директора школы </w:t>
      </w:r>
      <w:r w:rsidR="00DC69F6" w:rsidRPr="00036583">
        <w:rPr>
          <w:rFonts w:ascii="Times New Roman" w:hAnsi="Times New Roman"/>
          <w:sz w:val="28"/>
          <w:szCs w:val="28"/>
        </w:rPr>
        <w:t>школьн</w:t>
      </w:r>
      <w:r w:rsidR="00420763" w:rsidRPr="00036583">
        <w:rPr>
          <w:rFonts w:ascii="Times New Roman" w:hAnsi="Times New Roman"/>
          <w:sz w:val="28"/>
          <w:szCs w:val="28"/>
        </w:rPr>
        <w:t xml:space="preserve">ый план </w:t>
      </w:r>
      <w:r w:rsidR="00DC69F6" w:rsidRPr="00036583">
        <w:rPr>
          <w:rFonts w:ascii="Times New Roman" w:hAnsi="Times New Roman"/>
          <w:sz w:val="28"/>
          <w:szCs w:val="28"/>
        </w:rPr>
        <w:t>проведения</w:t>
      </w:r>
      <w:r w:rsidR="00DC69F6" w:rsidRPr="0063080C">
        <w:rPr>
          <w:rFonts w:ascii="Times New Roman" w:hAnsi="Times New Roman"/>
          <w:sz w:val="28"/>
          <w:szCs w:val="28"/>
        </w:rPr>
        <w:t xml:space="preserve"> международного месячника школьных библиотек. Данн</w:t>
      </w:r>
      <w:r w:rsidR="00420763">
        <w:rPr>
          <w:rFonts w:ascii="Times New Roman" w:hAnsi="Times New Roman"/>
          <w:sz w:val="28"/>
          <w:szCs w:val="28"/>
        </w:rPr>
        <w:t xml:space="preserve">ый план </w:t>
      </w:r>
      <w:r w:rsidR="00DC69F6" w:rsidRPr="0063080C">
        <w:rPr>
          <w:rFonts w:ascii="Times New Roman" w:hAnsi="Times New Roman"/>
          <w:sz w:val="28"/>
          <w:szCs w:val="28"/>
        </w:rPr>
        <w:t>долж</w:t>
      </w:r>
      <w:r w:rsidR="00420763">
        <w:rPr>
          <w:rFonts w:ascii="Times New Roman" w:hAnsi="Times New Roman"/>
          <w:sz w:val="28"/>
          <w:szCs w:val="28"/>
        </w:rPr>
        <w:t>ен</w:t>
      </w:r>
      <w:r w:rsidR="00DC69F6" w:rsidRPr="0063080C">
        <w:rPr>
          <w:rFonts w:ascii="Times New Roman" w:hAnsi="Times New Roman"/>
          <w:sz w:val="28"/>
          <w:szCs w:val="28"/>
        </w:rPr>
        <w:t xml:space="preserve"> содержать разнообраз</w:t>
      </w:r>
      <w:r w:rsidRPr="0063080C">
        <w:rPr>
          <w:rFonts w:ascii="Times New Roman" w:hAnsi="Times New Roman"/>
          <w:sz w:val="28"/>
          <w:szCs w:val="28"/>
        </w:rPr>
        <w:t>ные</w:t>
      </w:r>
      <w:r w:rsidR="00DC69F6" w:rsidRPr="0063080C">
        <w:rPr>
          <w:rFonts w:ascii="Times New Roman" w:hAnsi="Times New Roman"/>
          <w:sz w:val="28"/>
          <w:szCs w:val="28"/>
        </w:rPr>
        <w:t xml:space="preserve"> форм</w:t>
      </w:r>
      <w:r w:rsidRPr="0063080C">
        <w:rPr>
          <w:rFonts w:ascii="Times New Roman" w:hAnsi="Times New Roman"/>
          <w:sz w:val="28"/>
          <w:szCs w:val="28"/>
        </w:rPr>
        <w:t>ы</w:t>
      </w:r>
      <w:r w:rsidR="00DC69F6" w:rsidRPr="0063080C">
        <w:rPr>
          <w:rFonts w:ascii="Times New Roman" w:hAnsi="Times New Roman"/>
          <w:sz w:val="28"/>
          <w:szCs w:val="28"/>
        </w:rPr>
        <w:t xml:space="preserve"> библиотечной работы и предусматривать включение в читательские мероприятия представителей всех возрастных групп обучающихся. При этом,</w:t>
      </w:r>
      <w:r w:rsidR="004A3BBF">
        <w:rPr>
          <w:rFonts w:ascii="Times New Roman" w:hAnsi="Times New Roman"/>
          <w:sz w:val="28"/>
          <w:szCs w:val="28"/>
        </w:rPr>
        <w:t xml:space="preserve"> </w:t>
      </w:r>
      <w:r w:rsidR="00DC69F6" w:rsidRPr="0063080C">
        <w:rPr>
          <w:rFonts w:ascii="Times New Roman" w:hAnsi="Times New Roman"/>
          <w:sz w:val="28"/>
          <w:szCs w:val="28"/>
        </w:rPr>
        <w:t>юные читатели могут быть как организаторами, так и участниками мероприятий. Особое внимание при планировании школьных мероприятий необходимо уделить выставочной и библиографической работе.</w:t>
      </w:r>
    </w:p>
    <w:p w:rsidR="00DC69F6" w:rsidRPr="0063080C" w:rsidRDefault="00B72658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420763">
        <w:rPr>
          <w:rFonts w:ascii="Times New Roman" w:hAnsi="Times New Roman"/>
          <w:sz w:val="28"/>
          <w:szCs w:val="28"/>
        </w:rPr>
        <w:t>План мероприятий</w:t>
      </w:r>
      <w:r w:rsidR="00DC69F6" w:rsidRPr="0063080C">
        <w:rPr>
          <w:rFonts w:ascii="Times New Roman" w:hAnsi="Times New Roman"/>
          <w:sz w:val="28"/>
          <w:szCs w:val="28"/>
        </w:rPr>
        <w:t xml:space="preserve"> может включать следующие разделы:</w:t>
      </w:r>
    </w:p>
    <w:p w:rsidR="00DC69F6" w:rsidRPr="0063080C" w:rsidRDefault="00036583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</w:t>
      </w:r>
      <w:r w:rsidR="00DC69F6" w:rsidRPr="0063080C">
        <w:rPr>
          <w:rFonts w:ascii="Times New Roman" w:hAnsi="Times New Roman"/>
          <w:sz w:val="28"/>
          <w:szCs w:val="28"/>
        </w:rPr>
        <w:t xml:space="preserve"> и задачи.</w:t>
      </w:r>
    </w:p>
    <w:p w:rsidR="00DC69F6" w:rsidRPr="0063080C" w:rsidRDefault="00DC69F6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>- Перечень мероприятий.</w:t>
      </w:r>
    </w:p>
    <w:p w:rsidR="00DC69F6" w:rsidRPr="0063080C" w:rsidRDefault="00C035A4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80C">
        <w:rPr>
          <w:rFonts w:ascii="Times New Roman" w:hAnsi="Times New Roman"/>
          <w:sz w:val="28"/>
          <w:szCs w:val="28"/>
        </w:rPr>
        <w:tab/>
      </w:r>
      <w:r w:rsidR="00DC69F6" w:rsidRPr="0063080C">
        <w:rPr>
          <w:rFonts w:ascii="Times New Roman" w:hAnsi="Times New Roman"/>
          <w:sz w:val="28"/>
          <w:szCs w:val="28"/>
        </w:rPr>
        <w:t>Раздел «Перечень мероприятий» целесообразно оформить в виде таблицы, в которой будут отражены основные сведения о проводимых мероприятиях: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965"/>
        <w:gridCol w:w="1598"/>
        <w:gridCol w:w="1668"/>
        <w:gridCol w:w="2035"/>
        <w:gridCol w:w="1247"/>
      </w:tblGrid>
      <w:tr w:rsidR="00DC69F6" w:rsidTr="00C07737">
        <w:tc>
          <w:tcPr>
            <w:tcW w:w="1340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Наименовани</w:t>
            </w:r>
            <w:r w:rsidR="005507BF">
              <w:rPr>
                <w:rFonts w:ascii="Times New Roman" w:hAnsi="Times New Roman"/>
                <w:sz w:val="28"/>
                <w:szCs w:val="28"/>
              </w:rPr>
              <w:t>е мероприятия, форма проведения</w:t>
            </w:r>
          </w:p>
        </w:tc>
        <w:tc>
          <w:tcPr>
            <w:tcW w:w="159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9F6" w:rsidTr="00C07737">
        <w:tc>
          <w:tcPr>
            <w:tcW w:w="9853" w:type="dxa"/>
            <w:gridSpan w:val="6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Целевая аудитория: школьные библиотекари, профессиональные библиотечные сообщества</w:t>
            </w:r>
          </w:p>
        </w:tc>
      </w:tr>
      <w:tr w:rsidR="00DC69F6" w:rsidTr="00C07737">
        <w:tc>
          <w:tcPr>
            <w:tcW w:w="1340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9F6" w:rsidTr="00C07737">
        <w:tc>
          <w:tcPr>
            <w:tcW w:w="9853" w:type="dxa"/>
            <w:gridSpan w:val="6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 xml:space="preserve">Целевая аудитория: обучающиеся </w:t>
            </w:r>
            <w:r w:rsidR="00D40230" w:rsidRPr="005507BF">
              <w:rPr>
                <w:rFonts w:ascii="Times New Roman" w:hAnsi="Times New Roman"/>
                <w:sz w:val="28"/>
                <w:szCs w:val="28"/>
              </w:rPr>
              <w:t>общеобразовательной организации</w:t>
            </w:r>
          </w:p>
        </w:tc>
      </w:tr>
      <w:tr w:rsidR="00DC69F6" w:rsidTr="00C07737">
        <w:tc>
          <w:tcPr>
            <w:tcW w:w="1340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9F6" w:rsidTr="00C07737">
        <w:tc>
          <w:tcPr>
            <w:tcW w:w="9853" w:type="dxa"/>
            <w:gridSpan w:val="6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  <w:r w:rsidRPr="005507BF">
              <w:rPr>
                <w:rFonts w:ascii="Times New Roman" w:hAnsi="Times New Roman"/>
                <w:sz w:val="28"/>
                <w:szCs w:val="28"/>
              </w:rPr>
              <w:t>Целевая аудитория: родители обучающихся общеобразовательн</w:t>
            </w:r>
            <w:r w:rsidR="00457DDD" w:rsidRPr="005507BF">
              <w:rPr>
                <w:rFonts w:ascii="Times New Roman" w:hAnsi="Times New Roman"/>
                <w:sz w:val="28"/>
                <w:szCs w:val="28"/>
              </w:rPr>
              <w:t>ой организации</w:t>
            </w:r>
            <w:r w:rsidRPr="005507BF">
              <w:rPr>
                <w:rFonts w:ascii="Times New Roman" w:hAnsi="Times New Roman"/>
                <w:sz w:val="28"/>
                <w:szCs w:val="28"/>
              </w:rPr>
              <w:t>, общественность</w:t>
            </w:r>
          </w:p>
        </w:tc>
      </w:tr>
      <w:tr w:rsidR="00DC69F6" w:rsidTr="00C07737">
        <w:tc>
          <w:tcPr>
            <w:tcW w:w="1340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DC69F6" w:rsidRPr="005507BF" w:rsidRDefault="00DC69F6" w:rsidP="00400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230" w:rsidRDefault="00056010" w:rsidP="004004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привлекательного образа библиотеки и ее сотрудников можно провести конкурсы на абонементе школьной </w:t>
      </w:r>
      <w:r w:rsidR="00D40230">
        <w:rPr>
          <w:rFonts w:ascii="Times New Roman" w:hAnsi="Times New Roman"/>
          <w:sz w:val="28"/>
          <w:szCs w:val="28"/>
        </w:rPr>
        <w:t>библиотеки (</w:t>
      </w:r>
      <w:r w:rsidR="00CD446A" w:rsidRPr="00CD446A">
        <w:rPr>
          <w:rFonts w:ascii="Times New Roman" w:hAnsi="Times New Roman"/>
          <w:sz w:val="28"/>
          <w:szCs w:val="28"/>
        </w:rPr>
        <w:t>Приложение 1)</w:t>
      </w:r>
    </w:p>
    <w:p w:rsidR="00445CF8" w:rsidRDefault="00DC69F6" w:rsidP="004004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771">
        <w:rPr>
          <w:rFonts w:ascii="Times New Roman" w:hAnsi="Times New Roman"/>
          <w:sz w:val="28"/>
          <w:szCs w:val="28"/>
        </w:rPr>
        <w:t>В перечень планируемых мероприятий желательно, в том числе, включи</w:t>
      </w:r>
      <w:r w:rsidR="00036583" w:rsidRPr="00012771">
        <w:rPr>
          <w:rFonts w:ascii="Times New Roman" w:hAnsi="Times New Roman"/>
          <w:sz w:val="28"/>
          <w:szCs w:val="28"/>
        </w:rPr>
        <w:t>ть следующие направления и темы, начало которым может быть дано в период проведения месячника, а в дальнейшем реализовываться в течение всего учебного года.</w:t>
      </w:r>
    </w:p>
    <w:p w:rsidR="009F0425" w:rsidRDefault="009F0425" w:rsidP="00400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425">
        <w:rPr>
          <w:rFonts w:ascii="Times New Roman" w:hAnsi="Times New Roman"/>
          <w:b/>
          <w:sz w:val="28"/>
          <w:szCs w:val="28"/>
        </w:rPr>
        <w:t>Мероприятия, приуроченные 150-летию В.К.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0425">
        <w:rPr>
          <w:rFonts w:ascii="Times New Roman" w:hAnsi="Times New Roman"/>
          <w:b/>
          <w:sz w:val="28"/>
          <w:szCs w:val="28"/>
        </w:rPr>
        <w:t>Арсеньева</w:t>
      </w:r>
    </w:p>
    <w:p w:rsidR="009F0425" w:rsidRDefault="009F042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hyperlink r:id="rId8" w:history="1">
        <w:r w:rsidRPr="00D40230">
          <w:rPr>
            <w:rStyle w:val="a4"/>
            <w:rFonts w:ascii="Times New Roman" w:hAnsi="Times New Roman"/>
            <w:sz w:val="28"/>
            <w:szCs w:val="28"/>
          </w:rPr>
          <w:t>Веб-тур</w:t>
        </w:r>
      </w:hyperlink>
      <w:r w:rsidRPr="00D40230">
        <w:rPr>
          <w:rFonts w:ascii="Times New Roman" w:hAnsi="Times New Roman"/>
          <w:sz w:val="28"/>
          <w:szCs w:val="28"/>
        </w:rPr>
        <w:t> </w:t>
      </w:r>
      <w:r w:rsidRPr="009F0425">
        <w:rPr>
          <w:rFonts w:ascii="Times New Roman" w:hAnsi="Times New Roman"/>
          <w:sz w:val="28"/>
          <w:szCs w:val="28"/>
        </w:rPr>
        <w:t>"Открой Приморье!"   Приморской краевой детской библиотеки.</w:t>
      </w:r>
    </w:p>
    <w:p w:rsidR="009F0425" w:rsidRPr="009F0425" w:rsidRDefault="009F0425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9F0425">
        <w:rPr>
          <w:rFonts w:ascii="Times New Roman" w:hAnsi="Times New Roman"/>
          <w:sz w:val="28"/>
          <w:szCs w:val="28"/>
        </w:rPr>
        <w:t>ульти</w:t>
      </w:r>
      <w:r>
        <w:rPr>
          <w:rFonts w:ascii="Times New Roman" w:hAnsi="Times New Roman"/>
          <w:sz w:val="28"/>
          <w:szCs w:val="28"/>
        </w:rPr>
        <w:t xml:space="preserve">медийное издание "Наш Арсеньев". </w:t>
      </w:r>
      <w:hyperlink r:id="rId9" w:history="1">
        <w:r w:rsidRPr="009F0425">
          <w:rPr>
            <w:rStyle w:val="a4"/>
            <w:rFonts w:ascii="Times New Roman" w:hAnsi="Times New Roman"/>
            <w:sz w:val="28"/>
            <w:szCs w:val="28"/>
          </w:rPr>
          <w:t>Централизованная библиотечная система имени В.К.Арсеньева.</w:t>
        </w:r>
      </w:hyperlink>
    </w:p>
    <w:p w:rsidR="009F0425" w:rsidRDefault="009F042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ПРОЕКТ  с материалами </w:t>
      </w:r>
      <w:r w:rsidRPr="009F0425">
        <w:rPr>
          <w:rFonts w:ascii="Times New Roman" w:hAnsi="Times New Roman"/>
          <w:sz w:val="28"/>
          <w:szCs w:val="28"/>
        </w:rPr>
        <w:t xml:space="preserve"> о жизни, творчестве и научной деятельности Владимира Клавдиевича Арсеньева</w:t>
      </w:r>
      <w:r>
        <w:rPr>
          <w:rFonts w:ascii="Times New Roman" w:hAnsi="Times New Roman"/>
          <w:sz w:val="28"/>
          <w:szCs w:val="28"/>
        </w:rPr>
        <w:t xml:space="preserve"> (ссылка на Проект </w:t>
      </w:r>
      <w:hyperlink r:id="rId10" w:history="1">
        <w:r w:rsidRPr="002374ED">
          <w:rPr>
            <w:rStyle w:val="a4"/>
            <w:rFonts w:ascii="Times New Roman" w:hAnsi="Times New Roman"/>
            <w:sz w:val="28"/>
            <w:szCs w:val="28"/>
          </w:rPr>
          <w:t>https://xn--80aafcfha7dfwl8k.xn--p1ai/</w:t>
        </w:r>
      </w:hyperlink>
      <w:r>
        <w:rPr>
          <w:rFonts w:ascii="Times New Roman" w:hAnsi="Times New Roman"/>
          <w:sz w:val="28"/>
          <w:szCs w:val="28"/>
        </w:rPr>
        <w:t xml:space="preserve">).  </w:t>
      </w:r>
      <w:r w:rsidRPr="009F0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Разработчики проекта</w:t>
      </w:r>
      <w:r w:rsidR="00D40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0425">
        <w:rPr>
          <w:rFonts w:ascii="Times New Roman" w:hAnsi="Times New Roman"/>
          <w:sz w:val="28"/>
          <w:szCs w:val="28"/>
        </w:rPr>
        <w:t>Музей истории Дальнего Востока им. В.К.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425">
        <w:rPr>
          <w:rFonts w:ascii="Times New Roman" w:hAnsi="Times New Roman"/>
          <w:sz w:val="28"/>
          <w:szCs w:val="28"/>
        </w:rPr>
        <w:t>Арсеньева</w:t>
      </w:r>
      <w:r>
        <w:rPr>
          <w:rFonts w:ascii="Times New Roman" w:hAnsi="Times New Roman"/>
          <w:sz w:val="28"/>
          <w:szCs w:val="28"/>
        </w:rPr>
        <w:t>.</w:t>
      </w:r>
      <w:r w:rsidRPr="009F0425">
        <w:rPr>
          <w:rFonts w:ascii="Times New Roman" w:hAnsi="Times New Roman"/>
          <w:sz w:val="28"/>
          <w:szCs w:val="28"/>
        </w:rPr>
        <w:t xml:space="preserve"> </w:t>
      </w:r>
    </w:p>
    <w:p w:rsidR="009F0425" w:rsidRDefault="009F042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</w:t>
      </w:r>
      <w:hyperlink r:id="rId11" w:history="1">
        <w:r w:rsidRPr="009F0425">
          <w:rPr>
            <w:rStyle w:val="a4"/>
            <w:rFonts w:ascii="Times New Roman" w:hAnsi="Times New Roman"/>
            <w:sz w:val="28"/>
            <w:szCs w:val="28"/>
          </w:rPr>
          <w:t>Презентация "В.К.Арсеньев: путешественник, писатель, ученный"</w:t>
        </w:r>
      </w:hyperlink>
    </w:p>
    <w:p w:rsidR="009F0425" w:rsidRPr="0063080C" w:rsidRDefault="009F0425" w:rsidP="004004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1D3" w:rsidRPr="0074042F" w:rsidRDefault="00D34F13" w:rsidP="00400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</w:t>
      </w:r>
      <w:r w:rsidR="009551D3">
        <w:rPr>
          <w:rFonts w:ascii="Times New Roman" w:hAnsi="Times New Roman"/>
          <w:b/>
          <w:sz w:val="28"/>
          <w:szCs w:val="28"/>
        </w:rPr>
        <w:t>:</w:t>
      </w:r>
    </w:p>
    <w:p w:rsidR="009551D3" w:rsidRPr="00D34F13" w:rsidRDefault="009551D3" w:rsidP="00400417">
      <w:pPr>
        <w:pStyle w:val="a6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4F13">
        <w:rPr>
          <w:rFonts w:ascii="Times New Roman" w:eastAsia="Calibri" w:hAnsi="Times New Roman" w:cs="Times New Roman"/>
          <w:sz w:val="28"/>
          <w:szCs w:val="28"/>
        </w:rPr>
        <w:t>Киноуроки  в школах России и мира</w:t>
      </w:r>
      <w:r w:rsidRPr="00D34F1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56010" w:rsidRPr="00D34F13">
        <w:rPr>
          <w:rFonts w:ascii="Times New Roman" w:eastAsia="Calibri" w:hAnsi="Times New Roman" w:cs="Times New Roman"/>
          <w:sz w:val="28"/>
          <w:szCs w:val="28"/>
        </w:rPr>
        <w:t>(Приложение 2</w:t>
      </w:r>
      <w:r w:rsidRPr="00D34F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7181D" w:rsidRDefault="00E4506A" w:rsidP="0040041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5F89" w:rsidRPr="00D34F13" w:rsidRDefault="00D65F89" w:rsidP="00400417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13">
        <w:rPr>
          <w:rFonts w:ascii="Times New Roman" w:eastAsia="Calibri" w:hAnsi="Times New Roman" w:cs="Times New Roman"/>
          <w:sz w:val="28"/>
          <w:szCs w:val="28"/>
        </w:rPr>
        <w:t>П</w:t>
      </w:r>
      <w:r w:rsidR="00E4506A" w:rsidRPr="00D34F13">
        <w:rPr>
          <w:rFonts w:ascii="Times New Roman" w:eastAsia="Calibri" w:hAnsi="Times New Roman" w:cs="Times New Roman"/>
          <w:sz w:val="28"/>
          <w:szCs w:val="28"/>
        </w:rPr>
        <w:t>роект «Обмен закладками</w:t>
      </w:r>
      <w:r w:rsidRPr="00D34F1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E4506A" w:rsidRPr="00D34F13">
        <w:rPr>
          <w:rFonts w:ascii="Times New Roman" w:eastAsia="Calibri" w:hAnsi="Times New Roman" w:cs="Times New Roman"/>
          <w:sz w:val="28"/>
          <w:szCs w:val="28"/>
        </w:rPr>
        <w:t>»</w:t>
      </w:r>
      <w:r w:rsidRPr="00D34F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4F13" w:rsidRDefault="00D34F13" w:rsidP="004004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проекта: </w:t>
      </w:r>
    </w:p>
    <w:p w:rsidR="00D65F89" w:rsidRDefault="00D34F13" w:rsidP="004004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34F13">
        <w:rPr>
          <w:rFonts w:ascii="Times New Roman" w:eastAsia="Calibri" w:hAnsi="Times New Roman" w:cs="Times New Roman"/>
          <w:sz w:val="28"/>
          <w:szCs w:val="28"/>
        </w:rPr>
        <w:t>Создание условий для обмена творческими работами в виде книжных закладок ручного изготовления между обучающимися ОО различных территорий РФ.</w:t>
      </w:r>
    </w:p>
    <w:p w:rsidR="00D65F89" w:rsidRDefault="00D65F89" w:rsidP="0040041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Полная информация о Проекте, Положение,  таблица регистрации  размещены по ссылке  </w:t>
      </w:r>
      <w:hyperlink r:id="rId12" w:history="1">
        <w:r w:rsidRPr="00D65F89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https://interacty.me/projects/a4ef5fc7ec5fae5d</w:t>
        </w:r>
      </w:hyperlink>
    </w:p>
    <w:p w:rsidR="00D65F89" w:rsidRDefault="00D65F89" w:rsidP="0040041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65F89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 заявок на участие в проекте </w:t>
      </w:r>
      <w:r w:rsidRPr="00D65F89">
        <w:rPr>
          <w:rFonts w:ascii="Times New Roman" w:eastAsia="Calibri" w:hAnsi="Times New Roman" w:cs="Times New Roman"/>
          <w:sz w:val="28"/>
          <w:szCs w:val="28"/>
        </w:rPr>
        <w:t xml:space="preserve"> с 15.09.2022 по 25.10. 2022</w:t>
      </w:r>
    </w:p>
    <w:p w:rsidR="00D34F13" w:rsidRPr="00D65F89" w:rsidRDefault="00D34F13" w:rsidP="00400417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D65F89" w:rsidRDefault="00D65F89" w:rsidP="00400417">
      <w:pPr>
        <w:pStyle w:val="a6"/>
        <w:numPr>
          <w:ilvl w:val="0"/>
          <w:numId w:val="23"/>
        </w:numPr>
        <w:spacing w:after="0" w:line="240" w:lineRule="auto"/>
      </w:pPr>
      <w:r w:rsidRPr="00D34F13">
        <w:rPr>
          <w:rFonts w:ascii="Times New Roman" w:eastAsia="Calibri" w:hAnsi="Times New Roman" w:cs="Times New Roman"/>
          <w:sz w:val="28"/>
          <w:szCs w:val="28"/>
        </w:rPr>
        <w:t>П</w:t>
      </w:r>
      <w:r w:rsidR="00E4506A" w:rsidRPr="00D34F13">
        <w:rPr>
          <w:rFonts w:ascii="Times New Roman" w:eastAsia="Calibri" w:hAnsi="Times New Roman" w:cs="Times New Roman"/>
          <w:sz w:val="28"/>
          <w:szCs w:val="28"/>
        </w:rPr>
        <w:t>роект «</w:t>
      </w:r>
      <w:r w:rsidRPr="00D34F13">
        <w:rPr>
          <w:rFonts w:ascii="Times New Roman" w:eastAsia="Calibri" w:hAnsi="Times New Roman" w:cs="Times New Roman"/>
          <w:sz w:val="28"/>
          <w:szCs w:val="28"/>
        </w:rPr>
        <w:t>Коробка культуры 2022</w:t>
      </w:r>
      <w:r w:rsidR="00E4506A" w:rsidRPr="00D34F13">
        <w:rPr>
          <w:rFonts w:ascii="Times New Roman" w:eastAsia="Calibri" w:hAnsi="Times New Roman" w:cs="Times New Roman"/>
          <w:sz w:val="28"/>
          <w:szCs w:val="28"/>
        </w:rPr>
        <w:t>»</w:t>
      </w:r>
      <w:r w:rsidR="0007181D" w:rsidRPr="00D34F13">
        <w:rPr>
          <w:rFonts w:ascii="Times New Roman" w:eastAsia="Calibri" w:hAnsi="Times New Roman" w:cs="Times New Roman"/>
          <w:sz w:val="28"/>
          <w:szCs w:val="28"/>
        </w:rPr>
        <w:t>.</w:t>
      </w:r>
      <w:r w:rsidRPr="00D65F89">
        <w:t xml:space="preserve"> </w:t>
      </w:r>
    </w:p>
    <w:p w:rsidR="00D34F13" w:rsidRDefault="00D65F89" w:rsidP="0040041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 проекта: </w:t>
      </w:r>
    </w:p>
    <w:p w:rsidR="00D65F89" w:rsidRDefault="00D34F13" w:rsidP="00400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D65F89" w:rsidRPr="00D65F89">
        <w:rPr>
          <w:rFonts w:ascii="Times New Roman" w:eastAsia="Calibri" w:hAnsi="Times New Roman" w:cs="Times New Roman"/>
          <w:sz w:val="28"/>
          <w:szCs w:val="28"/>
        </w:rPr>
        <w:t>оздание условий для культурного обмена между обучающимися ОО различных территорий РФ</w:t>
      </w:r>
    </w:p>
    <w:p w:rsidR="00E4506A" w:rsidRDefault="00D34F13" w:rsidP="00400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F13">
        <w:rPr>
          <w:rFonts w:ascii="Times New Roman" w:eastAsia="Calibri" w:hAnsi="Times New Roman" w:cs="Times New Roman"/>
          <w:sz w:val="28"/>
          <w:szCs w:val="28"/>
        </w:rPr>
        <w:t>Полная информация о Проекте, Положение,  таблица регистрации  размещены по ссылке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3" w:history="1">
        <w:r w:rsidR="00D65F89" w:rsidRPr="009F4769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https://interacty.me/projects/a4ef5fc7ec5fae5d</w:t>
        </w:r>
      </w:hyperlink>
    </w:p>
    <w:p w:rsidR="00D34F13" w:rsidRPr="00D65F89" w:rsidRDefault="00D34F13" w:rsidP="0040041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65F89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 заявок на участие в проекте </w:t>
      </w:r>
      <w:r w:rsidRPr="00D65F89">
        <w:rPr>
          <w:rFonts w:ascii="Times New Roman" w:eastAsia="Calibri" w:hAnsi="Times New Roman" w:cs="Times New Roman"/>
          <w:sz w:val="28"/>
          <w:szCs w:val="28"/>
        </w:rPr>
        <w:t xml:space="preserve"> с 15.09.2022 по 25.10. 2022</w:t>
      </w:r>
    </w:p>
    <w:p w:rsidR="00D65F89" w:rsidRDefault="00D65F89" w:rsidP="004004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541F3" w:rsidRPr="004A3BBF" w:rsidRDefault="00DE5AE3" w:rsidP="004004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5AE3">
        <w:rPr>
          <w:rFonts w:ascii="Times New Roman" w:hAnsi="Times New Roman"/>
          <w:sz w:val="20"/>
          <w:szCs w:val="20"/>
        </w:rPr>
        <w:lastRenderedPageBreak/>
        <w:tab/>
      </w:r>
    </w:p>
    <w:p w:rsidR="00445CF8" w:rsidRPr="0099488E" w:rsidRDefault="00445CF8" w:rsidP="004004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9488E">
        <w:rPr>
          <w:rFonts w:ascii="Times New Roman" w:hAnsi="Times New Roman"/>
          <w:b/>
          <w:sz w:val="28"/>
          <w:szCs w:val="28"/>
        </w:rPr>
        <w:t>Продвижение книги, чтения, библиотеки</w:t>
      </w:r>
      <w:r w:rsidR="0099488E">
        <w:rPr>
          <w:rFonts w:ascii="Times New Roman" w:hAnsi="Times New Roman"/>
          <w:b/>
          <w:sz w:val="28"/>
          <w:szCs w:val="28"/>
        </w:rPr>
        <w:t>.</w:t>
      </w:r>
    </w:p>
    <w:p w:rsidR="00DA77B3" w:rsidRDefault="001B731F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88E">
        <w:rPr>
          <w:rFonts w:ascii="Times New Roman" w:hAnsi="Times New Roman"/>
          <w:sz w:val="28"/>
          <w:szCs w:val="28"/>
        </w:rPr>
        <w:t>В 202</w:t>
      </w:r>
      <w:r w:rsidR="009551D3">
        <w:rPr>
          <w:rFonts w:ascii="Times New Roman" w:hAnsi="Times New Roman"/>
          <w:sz w:val="28"/>
          <w:szCs w:val="28"/>
        </w:rPr>
        <w:t>2</w:t>
      </w:r>
      <w:r w:rsidR="00445CF8" w:rsidRPr="0099488E">
        <w:rPr>
          <w:rFonts w:ascii="Times New Roman" w:hAnsi="Times New Roman"/>
          <w:sz w:val="28"/>
          <w:szCs w:val="28"/>
        </w:rPr>
        <w:t xml:space="preserve"> году </w:t>
      </w:r>
      <w:r w:rsidR="00445CF8" w:rsidRPr="0099488E">
        <w:rPr>
          <w:rFonts w:ascii="Times New Roman" w:hAnsi="Times New Roman"/>
          <w:b/>
          <w:sz w:val="28"/>
          <w:szCs w:val="28"/>
        </w:rPr>
        <w:t xml:space="preserve">юбилеи </w:t>
      </w:r>
      <w:r w:rsidR="00445CF8" w:rsidRPr="0099488E">
        <w:rPr>
          <w:rFonts w:ascii="Times New Roman" w:hAnsi="Times New Roman"/>
          <w:sz w:val="28"/>
          <w:szCs w:val="28"/>
        </w:rPr>
        <w:t xml:space="preserve">отмечают </w:t>
      </w:r>
      <w:r w:rsidR="008E625F">
        <w:rPr>
          <w:rFonts w:ascii="Times New Roman" w:hAnsi="Times New Roman"/>
          <w:sz w:val="28"/>
          <w:szCs w:val="28"/>
        </w:rPr>
        <w:t>различные авторы и произведения</w:t>
      </w:r>
      <w:r w:rsidR="00D34F13">
        <w:rPr>
          <w:rFonts w:ascii="Times New Roman" w:hAnsi="Times New Roman"/>
          <w:sz w:val="28"/>
          <w:szCs w:val="28"/>
        </w:rPr>
        <w:t>.</w:t>
      </w:r>
      <w:r w:rsidR="008E625F">
        <w:rPr>
          <w:rFonts w:ascii="Times New Roman" w:hAnsi="Times New Roman"/>
          <w:sz w:val="28"/>
          <w:szCs w:val="28"/>
        </w:rPr>
        <w:t xml:space="preserve"> </w:t>
      </w:r>
      <w:r w:rsidR="00445CF8" w:rsidRPr="0099488E">
        <w:rPr>
          <w:rFonts w:ascii="Times New Roman" w:hAnsi="Times New Roman"/>
          <w:sz w:val="28"/>
          <w:szCs w:val="28"/>
        </w:rPr>
        <w:t xml:space="preserve">Знакомство читателей с лучшими образцами художественной литературы как отечественных, так и зарубежных авторов, позволяет осуществлять библиотечную работу по одному из основных и приоритетных направлений – продвижение книги, чтения, библиотеки, а также отвечает тематике объявленного международного месячника школьных библиотек. </w:t>
      </w:r>
    </w:p>
    <w:p w:rsidR="00445CF8" w:rsidRDefault="00445CF8" w:rsidP="00400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88E">
        <w:rPr>
          <w:rFonts w:ascii="Times New Roman" w:hAnsi="Times New Roman"/>
          <w:sz w:val="28"/>
          <w:szCs w:val="28"/>
        </w:rPr>
        <w:t>Предлагаем использовать в рамках международного месячника различные формы</w:t>
      </w:r>
      <w:r w:rsidRPr="007404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625F">
        <w:rPr>
          <w:rFonts w:ascii="Times New Roman" w:hAnsi="Times New Roman"/>
          <w:sz w:val="28"/>
          <w:szCs w:val="28"/>
        </w:rPr>
        <w:t>библиотечной работы, опираясь на список авторов и произведений, отмечающих юбилей в 20</w:t>
      </w:r>
      <w:r w:rsidR="00AF5CB4" w:rsidRPr="008E625F">
        <w:rPr>
          <w:rFonts w:ascii="Times New Roman" w:hAnsi="Times New Roman"/>
          <w:sz w:val="28"/>
          <w:szCs w:val="28"/>
        </w:rPr>
        <w:t>2</w:t>
      </w:r>
      <w:r w:rsidR="009551D3">
        <w:rPr>
          <w:rFonts w:ascii="Times New Roman" w:hAnsi="Times New Roman"/>
          <w:sz w:val="28"/>
          <w:szCs w:val="28"/>
        </w:rPr>
        <w:t>2</w:t>
      </w:r>
      <w:r w:rsidR="00C541F3" w:rsidRPr="008E625F">
        <w:rPr>
          <w:rFonts w:ascii="Times New Roman" w:hAnsi="Times New Roman"/>
          <w:sz w:val="28"/>
          <w:szCs w:val="28"/>
        </w:rPr>
        <w:t>году</w:t>
      </w:r>
      <w:r w:rsidR="004801D3">
        <w:rPr>
          <w:rFonts w:ascii="Times New Roman" w:hAnsi="Times New Roman"/>
          <w:sz w:val="28"/>
          <w:szCs w:val="28"/>
        </w:rPr>
        <w:t xml:space="preserve"> </w:t>
      </w:r>
    </w:p>
    <w:p w:rsidR="003B2AA1" w:rsidRDefault="00D37203" w:rsidP="004004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hyperlink r:id="rId14" w:history="1">
        <w:r w:rsidR="003B2AA1" w:rsidRPr="003855DB">
          <w:rPr>
            <w:rStyle w:val="a4"/>
            <w:rFonts w:ascii="Times New Roman" w:hAnsi="Times New Roman"/>
            <w:sz w:val="28"/>
            <w:szCs w:val="28"/>
          </w:rPr>
          <w:t>https://sevcdb.ru/detskie-pisateli-yu</w:t>
        </w:r>
        <w:r w:rsidR="003B2AA1" w:rsidRPr="003855DB">
          <w:rPr>
            <w:rStyle w:val="a4"/>
            <w:rFonts w:ascii="Times New Roman" w:hAnsi="Times New Roman"/>
            <w:sz w:val="28"/>
            <w:szCs w:val="28"/>
          </w:rPr>
          <w:t>b</w:t>
        </w:r>
        <w:r w:rsidR="003B2AA1" w:rsidRPr="003855DB">
          <w:rPr>
            <w:rStyle w:val="a4"/>
            <w:rFonts w:ascii="Times New Roman" w:hAnsi="Times New Roman"/>
            <w:sz w:val="28"/>
            <w:szCs w:val="28"/>
          </w:rPr>
          <w:t>ilyaryi-2022-goda/</w:t>
        </w:r>
      </w:hyperlink>
    </w:p>
    <w:p w:rsidR="003B2AA1" w:rsidRPr="0074042F" w:rsidRDefault="003B2AA1" w:rsidP="0040041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BEC" w:rsidRDefault="00531D72" w:rsidP="00400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C8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60881" w:rsidRPr="00660881" w:rsidRDefault="00660881" w:rsidP="0040041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660881">
        <w:rPr>
          <w:rFonts w:ascii="Times New Roman" w:hAnsi="Times New Roman"/>
          <w:sz w:val="28"/>
          <w:szCs w:val="28"/>
        </w:rPr>
        <w:t>Котова, М.А. Творческий блокнот библиотекаря. Новые формы библиотечной работы / М.А. Котова. - Москва: Библиомир , 2019. – 208 с.</w:t>
      </w:r>
      <w:r w:rsidR="00D40230">
        <w:rPr>
          <w:rFonts w:ascii="Times New Roman" w:hAnsi="Times New Roman"/>
          <w:sz w:val="28"/>
          <w:szCs w:val="28"/>
        </w:rPr>
        <w:t xml:space="preserve"> – Текст: непосредственный.</w:t>
      </w:r>
    </w:p>
    <w:p w:rsidR="00660881" w:rsidRDefault="00660881" w:rsidP="004004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2BEC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9A2BEC" w:rsidRPr="00531D72">
        <w:rPr>
          <w:rFonts w:ascii="Times New Roman" w:hAnsi="Times New Roman"/>
          <w:sz w:val="28"/>
          <w:szCs w:val="28"/>
        </w:rPr>
        <w:t>для субъектов Российской Фед</w:t>
      </w:r>
      <w:r w:rsidR="009A2BEC">
        <w:rPr>
          <w:rFonts w:ascii="Times New Roman" w:hAnsi="Times New Roman"/>
          <w:sz w:val="28"/>
          <w:szCs w:val="28"/>
        </w:rPr>
        <w:t xml:space="preserve">ерации по проведению </w:t>
      </w:r>
      <w:r w:rsidR="009A2BEC" w:rsidRPr="00531D72">
        <w:rPr>
          <w:rFonts w:ascii="Times New Roman" w:hAnsi="Times New Roman"/>
          <w:sz w:val="28"/>
          <w:szCs w:val="28"/>
        </w:rPr>
        <w:t>международного месячника школьных библиотек в 2017 году</w:t>
      </w:r>
      <w:r w:rsidR="00D40230">
        <w:rPr>
          <w:rFonts w:ascii="Times New Roman" w:hAnsi="Times New Roman"/>
          <w:sz w:val="28"/>
          <w:szCs w:val="28"/>
        </w:rPr>
        <w:t xml:space="preserve"> / </w:t>
      </w:r>
      <w:r w:rsidR="00DA77B3">
        <w:rPr>
          <w:rFonts w:ascii="Times New Roman" w:hAnsi="Times New Roman"/>
          <w:sz w:val="28"/>
          <w:szCs w:val="28"/>
        </w:rPr>
        <w:t xml:space="preserve">И.В. Булавкина. </w:t>
      </w:r>
      <w:r w:rsidR="00D40230">
        <w:rPr>
          <w:rFonts w:ascii="Times New Roman" w:hAnsi="Times New Roman"/>
          <w:sz w:val="28"/>
          <w:szCs w:val="28"/>
        </w:rPr>
        <w:t>– Москва</w:t>
      </w:r>
      <w:r w:rsidR="009A2BEC">
        <w:rPr>
          <w:rFonts w:ascii="Times New Roman" w:hAnsi="Times New Roman"/>
          <w:sz w:val="28"/>
          <w:szCs w:val="28"/>
        </w:rPr>
        <w:t>: РШБА, 2017</w:t>
      </w:r>
      <w:r w:rsidR="009A2BEC" w:rsidRPr="00531D72">
        <w:rPr>
          <w:rFonts w:ascii="Times New Roman" w:hAnsi="Times New Roman"/>
          <w:sz w:val="28"/>
          <w:szCs w:val="28"/>
        </w:rPr>
        <w:t xml:space="preserve">. – </w:t>
      </w:r>
      <w:r w:rsidR="009A2BEC">
        <w:rPr>
          <w:rFonts w:ascii="Times New Roman" w:hAnsi="Times New Roman"/>
          <w:sz w:val="28"/>
          <w:szCs w:val="28"/>
        </w:rPr>
        <w:t>25</w:t>
      </w:r>
      <w:r w:rsidR="009A2BEC" w:rsidRPr="00531D72">
        <w:rPr>
          <w:rFonts w:ascii="Times New Roman" w:hAnsi="Times New Roman"/>
          <w:sz w:val="28"/>
          <w:szCs w:val="28"/>
        </w:rPr>
        <w:t xml:space="preserve"> с.</w:t>
      </w:r>
      <w:r w:rsidR="00D40230">
        <w:rPr>
          <w:rFonts w:ascii="Times New Roman" w:hAnsi="Times New Roman"/>
          <w:sz w:val="28"/>
          <w:szCs w:val="28"/>
        </w:rPr>
        <w:t xml:space="preserve"> – Текст: непосредственный.</w:t>
      </w:r>
    </w:p>
    <w:p w:rsidR="00960069" w:rsidRPr="00DA77B3" w:rsidRDefault="00660881" w:rsidP="004004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15" w:history="1">
        <w:r w:rsidR="00AF5CB4" w:rsidRPr="00D40230">
          <w:rPr>
            <w:rStyle w:val="a4"/>
            <w:rFonts w:ascii="Times New Roman" w:hAnsi="Times New Roman"/>
            <w:sz w:val="28"/>
            <w:szCs w:val="28"/>
          </w:rPr>
          <w:t>Писател</w:t>
        </w:r>
        <w:r w:rsidR="004801D3" w:rsidRPr="00D40230">
          <w:rPr>
            <w:rStyle w:val="a4"/>
            <w:rFonts w:ascii="Times New Roman" w:hAnsi="Times New Roman"/>
            <w:sz w:val="28"/>
            <w:szCs w:val="28"/>
          </w:rPr>
          <w:t>и - юбиляры</w:t>
        </w:r>
      </w:hyperlink>
      <w:r w:rsidR="00D4023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="00D40230" w:rsidRPr="00D40230">
          <w:rPr>
            <w:rStyle w:val="a4"/>
            <w:rFonts w:ascii="Times New Roman" w:hAnsi="Times New Roman"/>
            <w:sz w:val="28"/>
            <w:szCs w:val="28"/>
          </w:rPr>
          <w:t>книги-юбиляры</w:t>
        </w:r>
      </w:hyperlink>
      <w:r w:rsidR="00D40230">
        <w:rPr>
          <w:rFonts w:ascii="Times New Roman" w:hAnsi="Times New Roman"/>
          <w:sz w:val="28"/>
          <w:szCs w:val="28"/>
        </w:rPr>
        <w:t xml:space="preserve"> 2022 года/ </w:t>
      </w:r>
      <w:r w:rsidR="00D40230" w:rsidRPr="004801D3">
        <w:rPr>
          <w:rFonts w:ascii="Times New Roman" w:hAnsi="Times New Roman"/>
          <w:sz w:val="28"/>
          <w:szCs w:val="28"/>
        </w:rPr>
        <w:t>Невская централизованная</w:t>
      </w:r>
      <w:r w:rsidR="00D40230">
        <w:rPr>
          <w:rFonts w:ascii="Times New Roman" w:hAnsi="Times New Roman"/>
          <w:sz w:val="28"/>
          <w:szCs w:val="28"/>
        </w:rPr>
        <w:t xml:space="preserve"> библиотечная система. - Текст: электронный.</w:t>
      </w:r>
      <w:r w:rsidR="009A2BEC" w:rsidRPr="004801D3">
        <w:rPr>
          <w:rFonts w:ascii="Times New Roman" w:hAnsi="Times New Roman"/>
          <w:sz w:val="28"/>
          <w:szCs w:val="28"/>
        </w:rPr>
        <w:t xml:space="preserve"> </w:t>
      </w:r>
      <w:r w:rsidR="00AF5CB4" w:rsidRPr="004801D3">
        <w:rPr>
          <w:rFonts w:ascii="Times New Roman" w:hAnsi="Times New Roman"/>
          <w:sz w:val="28"/>
          <w:szCs w:val="28"/>
        </w:rPr>
        <w:t>-</w:t>
      </w:r>
      <w:r w:rsidR="00AF5CB4" w:rsidRPr="004801D3">
        <w:rPr>
          <w:rFonts w:ascii="Times New Roman" w:hAnsi="Times New Roman"/>
          <w:sz w:val="28"/>
          <w:szCs w:val="28"/>
        </w:rPr>
        <w:tab/>
        <w:t>Режим</w:t>
      </w:r>
      <w:r w:rsidR="002A6640" w:rsidRPr="004801D3">
        <w:rPr>
          <w:rFonts w:ascii="Times New Roman" w:hAnsi="Times New Roman"/>
          <w:sz w:val="28"/>
          <w:szCs w:val="28"/>
        </w:rPr>
        <w:t xml:space="preserve"> </w:t>
      </w:r>
      <w:r w:rsidR="009A2BEC" w:rsidRPr="004801D3">
        <w:rPr>
          <w:rFonts w:ascii="Times New Roman" w:hAnsi="Times New Roman"/>
          <w:sz w:val="28"/>
          <w:szCs w:val="28"/>
        </w:rPr>
        <w:t>доступа:</w:t>
      </w:r>
      <w:r w:rsidR="002A6640" w:rsidRPr="0074042F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7" w:history="1">
        <w:r w:rsidR="00D40230" w:rsidRPr="002C2BC2">
          <w:rPr>
            <w:rStyle w:val="a4"/>
            <w:rFonts w:ascii="Times New Roman" w:hAnsi="Times New Roman"/>
            <w:sz w:val="28"/>
            <w:szCs w:val="28"/>
          </w:rPr>
          <w:t>https://nevcbs.spb.ru/kalendari-znamenatelnyh-dat/</w:t>
        </w:r>
      </w:hyperlink>
      <w:r w:rsidR="00DA77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77B3" w:rsidRPr="00DA77B3">
        <w:rPr>
          <w:rFonts w:ascii="Times New Roman" w:hAnsi="Times New Roman"/>
          <w:sz w:val="28"/>
          <w:szCs w:val="28"/>
        </w:rPr>
        <w:t>(дата обращения 06.10.2022)</w:t>
      </w:r>
      <w:r w:rsidR="00DA77B3">
        <w:rPr>
          <w:rFonts w:ascii="Times New Roman" w:hAnsi="Times New Roman"/>
          <w:sz w:val="28"/>
          <w:szCs w:val="28"/>
        </w:rPr>
        <w:t>.</w:t>
      </w:r>
    </w:p>
    <w:p w:rsidR="00D40230" w:rsidRDefault="00D40230" w:rsidP="004004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56010" w:rsidRPr="004801D3" w:rsidRDefault="00056010" w:rsidP="005C2F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208D" w:rsidRPr="004801D3" w:rsidRDefault="007B208D" w:rsidP="005C2F7A">
      <w:pPr>
        <w:spacing w:after="0"/>
        <w:rPr>
          <w:sz w:val="24"/>
          <w:szCs w:val="24"/>
        </w:rPr>
      </w:pPr>
    </w:p>
    <w:p w:rsidR="004A3BBF" w:rsidRDefault="004A3BBF" w:rsidP="009328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32883" w:rsidRDefault="00932883" w:rsidP="009328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71FB" w:rsidRDefault="007C71FB" w:rsidP="006608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1FB" w:rsidRDefault="007C71FB" w:rsidP="009328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71FB" w:rsidRDefault="007C71FB" w:rsidP="0093288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0417" w:rsidRDefault="00400417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2883" w:rsidRDefault="00932883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088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7737" w:rsidRPr="00660881">
        <w:rPr>
          <w:rFonts w:ascii="Times New Roman" w:hAnsi="Times New Roman"/>
          <w:sz w:val="28"/>
          <w:szCs w:val="28"/>
        </w:rPr>
        <w:t xml:space="preserve"> 1</w:t>
      </w:r>
    </w:p>
    <w:p w:rsidR="00D40230" w:rsidRPr="00660881" w:rsidRDefault="00D40230" w:rsidP="009328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51D3" w:rsidRPr="009551D3" w:rsidRDefault="009551D3" w:rsidP="009551D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b/>
          <w:noProof/>
          <w:sz w:val="28"/>
          <w:lang w:eastAsia="ru-RU"/>
        </w:rPr>
        <w:t>Конкурсные мероприятия в рамк</w:t>
      </w:r>
      <w:r w:rsidR="00DA77B3">
        <w:rPr>
          <w:rFonts w:ascii="Times New Roman" w:eastAsia="Calibri" w:hAnsi="Times New Roman" w:cs="Times New Roman"/>
          <w:b/>
          <w:noProof/>
          <w:sz w:val="28"/>
          <w:lang w:eastAsia="ru-RU"/>
        </w:rPr>
        <w:t>ах Месячника школьных библиотек</w:t>
      </w:r>
    </w:p>
    <w:p w:rsidR="009551D3" w:rsidRPr="009551D3" w:rsidRDefault="009551D3" w:rsidP="009551D3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9551D3" w:rsidRPr="009551D3" w:rsidRDefault="00F04166" w:rsidP="00DA77B3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Перечень конкурсов, приуроченных к Международному дню </w:t>
      </w:r>
      <w:r w:rsidR="00B05C12">
        <w:rPr>
          <w:rFonts w:ascii="Times New Roman" w:eastAsia="Calibri" w:hAnsi="Times New Roman" w:cs="Times New Roman"/>
          <w:noProof/>
          <w:sz w:val="28"/>
          <w:lang w:eastAsia="ru-RU"/>
        </w:rPr>
        <w:t>школьных библиотек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</w:p>
    <w:p w:rsidR="009551D3" w:rsidRPr="009551D3" w:rsidRDefault="009551D3" w:rsidP="009551D3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«Благодарные рифмы» - конкурс рекламных четверостиший о библиотеке, которые авторы записывают на общедоступном библиотечном стенде.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«Как бы я отметил юбилей библиотеки…» - конкурс интересных, необычных предложений, сценариев.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«Поздравляю!»-конкурс поздравительной открытк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>и библиотекарю или библиотеке</w:t>
      </w:r>
      <w:r w:rsidR="00F04166"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t xml:space="preserve"> 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«Диалоги рисованных героев»- конкурс комиксов по прочитанной книге.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буктрейлеров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электронных презентаций о писателях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 xml:space="preserve">«Чей портрет? </w:t>
      </w:r>
      <w:r w:rsidR="00F04166">
        <w:rPr>
          <w:rFonts w:ascii="Times New Roman" w:eastAsia="Calibri" w:hAnsi="Times New Roman" w:cs="Times New Roman"/>
          <w:noProof/>
          <w:sz w:val="28"/>
          <w:lang w:eastAsia="ru-RU"/>
        </w:rPr>
        <w:t xml:space="preserve">» </w:t>
      </w: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на узнавание литературного героя по описанию портрета. Эти описания заготавливаются заранее. Рядом выставка с книгами, где есть эти описания, и можно, прочитав, узнать героя.</w:t>
      </w:r>
    </w:p>
    <w:p w:rsidR="009551D3" w:rsidRPr="009551D3" w:rsidRDefault="00F04166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t>«Кто кем был?» К</w:t>
      </w:r>
      <w:r w:rsidR="009551D3" w:rsidRPr="009551D3">
        <w:rPr>
          <w:rFonts w:ascii="Times New Roman" w:eastAsia="Calibri" w:hAnsi="Times New Roman" w:cs="Times New Roman"/>
          <w:noProof/>
          <w:sz w:val="28"/>
          <w:lang w:eastAsia="ru-RU"/>
        </w:rPr>
        <w:t>онкурс о писательских профессиях. Можно в электронном виде. Электронная выставка портретов писателей. Читатель должен назвать все профессии и занятия этих писателей.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на самую интересную аннотацию. Варианты:</w:t>
      </w:r>
    </w:p>
    <w:p w:rsidR="009551D3" w:rsidRPr="009551D3" w:rsidRDefault="009551D3" w:rsidP="00D40230">
      <w:pPr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Не указывая названия книги, подсчитать, сколько людей заинтересовалось аннотацией и захотели прочесть книгу.</w:t>
      </w:r>
    </w:p>
    <w:p w:rsidR="009551D3" w:rsidRPr="009551D3" w:rsidRDefault="009551D3" w:rsidP="00D40230">
      <w:pPr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Угадать название по аннотации.</w:t>
      </w:r>
    </w:p>
    <w:p w:rsidR="009551D3" w:rsidRPr="009551D3" w:rsidRDefault="009551D3" w:rsidP="00D40230">
      <w:pPr>
        <w:widowControl w:val="0"/>
        <w:numPr>
          <w:ilvl w:val="1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Читательским голосованием определить лучшую аннотацию к одной и той же книге.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 xml:space="preserve"> «Эпистолярий»- конкурс писем читателей любимому писателю или герою.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 xml:space="preserve"> «Довод в пользу чтения» - читательский конкурс статей о чтении, о своей книге, о библиотеке.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чтецов «Табуретка».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«Зашифрованная цитата»- конкурс по разгадыванию криптограмм</w:t>
      </w:r>
      <w:r w:rsidR="00F04166">
        <w:rPr>
          <w:rFonts w:ascii="Times New Roman" w:eastAsia="Calibri" w:hAnsi="Times New Roman" w:cs="Times New Roman"/>
          <w:noProof/>
          <w:sz w:val="28"/>
          <w:lang w:eastAsia="ru-RU"/>
        </w:rPr>
        <w:t>.</w:t>
      </w:r>
    </w:p>
    <w:p w:rsidR="009551D3" w:rsidRPr="009551D3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Конкурс иллюстраторов прочитанных произведений современной литературы.</w:t>
      </w:r>
    </w:p>
    <w:p w:rsidR="009551D3" w:rsidRPr="00056010" w:rsidRDefault="009551D3" w:rsidP="00D40230">
      <w:pPr>
        <w:widowControl w:val="0"/>
        <w:numPr>
          <w:ilvl w:val="0"/>
          <w:numId w:val="22"/>
        </w:numPr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lang w:eastAsia="ru-RU"/>
        </w:rPr>
      </w:pPr>
      <w:r w:rsidRPr="009551D3">
        <w:rPr>
          <w:rFonts w:ascii="Times New Roman" w:eastAsia="Calibri" w:hAnsi="Times New Roman" w:cs="Times New Roman"/>
          <w:noProof/>
          <w:sz w:val="28"/>
          <w:lang w:eastAsia="ru-RU"/>
        </w:rPr>
        <w:t>«Скажи о книге главное» -конкурс закладок со слоганом о книге, с советом читателя, с рекламой прочитанной книги на заготовленных разного цвета полосках бумаги. Они выкладываются на общее обозрение.</w:t>
      </w:r>
    </w:p>
    <w:p w:rsidR="00AF5CB4" w:rsidRPr="00AF5CB4" w:rsidRDefault="00AF5CB4" w:rsidP="00D40230">
      <w:pPr>
        <w:spacing w:after="0"/>
        <w:jc w:val="both"/>
        <w:rPr>
          <w:sz w:val="24"/>
          <w:szCs w:val="24"/>
        </w:rPr>
      </w:pPr>
    </w:p>
    <w:p w:rsidR="00AF5CB4" w:rsidRDefault="00AF5CB4" w:rsidP="00D40230">
      <w:pPr>
        <w:spacing w:after="0"/>
        <w:jc w:val="both"/>
      </w:pPr>
    </w:p>
    <w:p w:rsidR="007C71FB" w:rsidRDefault="007C71FB" w:rsidP="00D40230">
      <w:pPr>
        <w:spacing w:after="0"/>
        <w:jc w:val="both"/>
      </w:pPr>
    </w:p>
    <w:p w:rsidR="007C71FB" w:rsidRDefault="007C71FB" w:rsidP="00D40230">
      <w:pPr>
        <w:spacing w:after="0"/>
        <w:jc w:val="both"/>
      </w:pPr>
    </w:p>
    <w:p w:rsidR="007C71FB" w:rsidRDefault="007C71FB" w:rsidP="00D40230">
      <w:pPr>
        <w:spacing w:after="0"/>
        <w:jc w:val="both"/>
      </w:pPr>
    </w:p>
    <w:p w:rsidR="00660881" w:rsidRPr="00660881" w:rsidRDefault="00660881" w:rsidP="005C2F7A">
      <w:pPr>
        <w:spacing w:after="0"/>
      </w:pPr>
    </w:p>
    <w:p w:rsidR="007B208D" w:rsidRDefault="00056010" w:rsidP="00DA77B3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5CB4" w:rsidRDefault="00AF5CB4" w:rsidP="005C2F7A">
      <w:pPr>
        <w:spacing w:after="0"/>
      </w:pPr>
    </w:p>
    <w:p w:rsidR="0082646B" w:rsidRDefault="00400417" w:rsidP="004004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b/>
          <w:sz w:val="32"/>
          <w:szCs w:val="32"/>
        </w:rPr>
        <w:t>Киноуроки в</w:t>
      </w:r>
      <w:r w:rsidR="0082646B" w:rsidRPr="0082646B">
        <w:rPr>
          <w:rFonts w:ascii="Times New Roman" w:eastAsia="Calibri" w:hAnsi="Times New Roman" w:cs="Times New Roman"/>
          <w:b/>
          <w:sz w:val="32"/>
          <w:szCs w:val="32"/>
        </w:rPr>
        <w:t xml:space="preserve"> школах России и мира.</w:t>
      </w:r>
    </w:p>
    <w:p w:rsidR="0082646B" w:rsidRPr="0082646B" w:rsidRDefault="0082646B" w:rsidP="0082646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Сайт </w:t>
      </w:r>
      <w:hyperlink r:id="rId18" w:history="1">
        <w:r w:rsidRPr="007A685E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https://kinouroki.org/about</w:t>
        </w:r>
      </w:hyperlink>
    </w:p>
    <w:p w:rsidR="0082646B" w:rsidRDefault="0082646B" w:rsidP="008264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 xml:space="preserve">Проект, который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 на </w:t>
      </w:r>
      <w:r w:rsidRPr="0082646B">
        <w:rPr>
          <w:rFonts w:ascii="Times New Roman" w:eastAsia="Calibri" w:hAnsi="Times New Roman" w:cs="Times New Roman"/>
          <w:sz w:val="28"/>
          <w:szCs w:val="28"/>
        </w:rPr>
        <w:t>воспита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82646B">
        <w:rPr>
          <w:rFonts w:ascii="Times New Roman" w:eastAsia="Calibri" w:hAnsi="Times New Roman" w:cs="Times New Roman"/>
          <w:sz w:val="28"/>
          <w:szCs w:val="28"/>
        </w:rPr>
        <w:t xml:space="preserve"> поколени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2646B">
        <w:rPr>
          <w:rFonts w:ascii="Times New Roman" w:eastAsia="Calibri" w:hAnsi="Times New Roman" w:cs="Times New Roman"/>
          <w:sz w:val="28"/>
          <w:szCs w:val="28"/>
        </w:rPr>
        <w:t xml:space="preserve"> выпускников школ с этическими качествами через искусство кино и добрые дела на примере героев фильмов.</w:t>
      </w:r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При разработке идеи Проекта был использован системный подход, сформирована таблица созидательных качеств личности, понятий и принципов, включающая 99 понятий (качеств), в соответствии с количеством месяцев обучения в общеобразовательны</w:t>
      </w:r>
      <w:r w:rsidR="006D3065">
        <w:rPr>
          <w:rFonts w:ascii="Times New Roman" w:eastAsia="Calibri" w:hAnsi="Times New Roman" w:cs="Times New Roman"/>
          <w:sz w:val="28"/>
          <w:szCs w:val="28"/>
        </w:rPr>
        <w:t>х учреждениях с 1 по 11 классы.</w:t>
      </w:r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Уровень сложности вводимых понятий (принципов, ценностей) увеличивается от месяца к месяцу, от одного учебного года к другому, с учётом взросления школьников, их готовности к восприятию более сложного и глубокого материала. Данная таблица получила положительную экспертную оценку в СПбАППО и рекомендована для использования в процессе создания сценариев фильмов.</w:t>
      </w:r>
    </w:p>
    <w:p w:rsidR="0082646B" w:rsidRPr="0082646B" w:rsidRDefault="0082646B" w:rsidP="008264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создаётся методическое пособие для учителя, предлагающее способ подачи учебно-воспитательного материала, раскрывающее авторский замысел содержания, расставляя акценты при формировании восприятия школьниками вводимого понятия, его значения и вариантов проявления в жизни. Важный результат киноурока – возникшая у школьников потребность подражания героям, обладающим рассматриваемым качеством. Заключительным этапом каждого киноурока является социальная практика, общественно полезное дело, инициированное классом после просмотра фильма и реализованное, как закрепление данного понятия, на практике.</w:t>
      </w:r>
    </w:p>
    <w:p w:rsidR="0082646B" w:rsidRPr="0082646B" w:rsidRDefault="0082646B" w:rsidP="0082646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Инновационная система духовно-нравственного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 форме. Современная школа, как значимый социальный институт развития подрастающего поколения, нуждается в качественном инновационном инструменте, способном сформировать в школьниках стремления к высоким идеалам, побудить к скорейшей реализации высоконравственных целей на практике.</w:t>
      </w:r>
    </w:p>
    <w:p w:rsidR="0082646B" w:rsidRPr="0082646B" w:rsidRDefault="0082646B" w:rsidP="006D30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Все материалы Проекта получили высокую оценку Российской академии образования, рекомендованы Министерством просвещения Российской Федерации, размещены на портале «Российская электронная шк</w:t>
      </w:r>
      <w:r w:rsidR="006D3065">
        <w:rPr>
          <w:rFonts w:ascii="Times New Roman" w:eastAsia="Calibri" w:hAnsi="Times New Roman" w:cs="Times New Roman"/>
          <w:sz w:val="28"/>
          <w:szCs w:val="28"/>
        </w:rPr>
        <w:t xml:space="preserve">ола», входят в </w:t>
      </w:r>
      <w:r w:rsidR="006D30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Межведомственный </w:t>
      </w:r>
      <w:r w:rsidRPr="0082646B">
        <w:rPr>
          <w:rFonts w:ascii="Times New Roman" w:eastAsia="Calibri" w:hAnsi="Times New Roman" w:cs="Times New Roman"/>
          <w:sz w:val="28"/>
          <w:szCs w:val="28"/>
        </w:rPr>
        <w:t>проект «Культура для школьников», программу «Культурные нормативы» Министерства культуры Российской Федерации.</w:t>
      </w:r>
    </w:p>
    <w:p w:rsidR="003B2AA1" w:rsidRDefault="0082646B" w:rsidP="00DA7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46B">
        <w:rPr>
          <w:rFonts w:ascii="Times New Roman" w:eastAsia="Calibri" w:hAnsi="Times New Roman" w:cs="Times New Roman"/>
          <w:sz w:val="28"/>
          <w:szCs w:val="28"/>
        </w:rPr>
        <w:t>Эффективность системы воспитания подтверждена научным исследованием, проведённом при поддержке Фонда Президентских грантов в 2020 году на базе 41 общеобразовательного учреждения 10 регионов Российской Федерации.</w:t>
      </w:r>
    </w:p>
    <w:p w:rsidR="003B2AA1" w:rsidRDefault="003B2AA1" w:rsidP="003B2AA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2AA1" w:rsidRDefault="003B2AA1" w:rsidP="00DA77B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DA77B3" w:rsidRPr="00DA77B3" w:rsidRDefault="003B2AA1" w:rsidP="00DA77B3">
      <w:pPr>
        <w:pStyle w:val="a6"/>
        <w:numPr>
          <w:ilvl w:val="0"/>
          <w:numId w:val="27"/>
        </w:numPr>
        <w:spacing w:after="0" w:line="240" w:lineRule="auto"/>
        <w:ind w:left="0" w:firstLine="2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7B3">
        <w:rPr>
          <w:rFonts w:ascii="Times New Roman" w:eastAsia="Calibri" w:hAnsi="Times New Roman" w:cs="Times New Roman"/>
          <w:sz w:val="28"/>
          <w:szCs w:val="28"/>
        </w:rPr>
        <w:t>Дет</w:t>
      </w:r>
      <w:r w:rsidR="00660881" w:rsidRPr="00DA77B3">
        <w:rPr>
          <w:rFonts w:ascii="Times New Roman" w:eastAsia="Calibri" w:hAnsi="Times New Roman" w:cs="Times New Roman"/>
          <w:sz w:val="28"/>
          <w:szCs w:val="28"/>
        </w:rPr>
        <w:t>ские писатели-юбиляры 2022 года</w:t>
      </w:r>
      <w:r w:rsidRPr="00DA77B3">
        <w:rPr>
          <w:rFonts w:ascii="Times New Roman" w:eastAsia="Calibri" w:hAnsi="Times New Roman" w:cs="Times New Roman"/>
          <w:sz w:val="28"/>
          <w:szCs w:val="28"/>
        </w:rPr>
        <w:t>: календарь знаменательных дат / МБУК Североморская централизованная библиотечная система, Центральная детска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>я библиотека имени С. Михалкова</w:t>
      </w:r>
      <w:r w:rsidRPr="00DA77B3">
        <w:rPr>
          <w:rFonts w:ascii="Times New Roman" w:eastAsia="Calibri" w:hAnsi="Times New Roman" w:cs="Times New Roman"/>
          <w:sz w:val="28"/>
          <w:szCs w:val="28"/>
        </w:rPr>
        <w:t>; составитель, оформление Н. Киселев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>а. – Текст: электронный. – Североморск, 2021. – 64 с.</w:t>
      </w:r>
      <w:r w:rsidRPr="00DA77B3">
        <w:rPr>
          <w:rFonts w:ascii="Times New Roman" w:eastAsia="Calibri" w:hAnsi="Times New Roman" w:cs="Times New Roman"/>
          <w:sz w:val="28"/>
          <w:szCs w:val="28"/>
        </w:rPr>
        <w:t>: ил.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 xml:space="preserve"> – Режим доступа </w:t>
      </w:r>
      <w:hyperlink r:id="rId19" w:history="1">
        <w:r w:rsidR="00DA77B3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https://ru.calameo.com/read/004982967459b9</w:t>
        </w:r>
        <w:r w:rsidR="00DA77B3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b</w:t>
        </w:r>
        <w:r w:rsidR="00DA77B3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b3d2cd</w:t>
        </w:r>
      </w:hyperlink>
      <w:r w:rsidR="00DA77B3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="00DA77B3" w:rsidRPr="00DA77B3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(дата обращения 06.10.2022)</w:t>
      </w:r>
    </w:p>
    <w:p w:rsidR="003B2AA1" w:rsidRPr="00DA77B3" w:rsidRDefault="003B2AA1" w:rsidP="00DA7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7B3">
        <w:rPr>
          <w:rFonts w:ascii="Times New Roman" w:eastAsia="Calibri" w:hAnsi="Times New Roman" w:cs="Times New Roman"/>
          <w:sz w:val="28"/>
          <w:szCs w:val="28"/>
        </w:rPr>
        <w:t>Пособие адресовано учителям, воспитателям, библиотекарям и всем, кто работает с детьми.</w:t>
      </w:r>
    </w:p>
    <w:p w:rsidR="00DE343B" w:rsidRPr="00DA77B3" w:rsidRDefault="00473EB7" w:rsidP="00DA77B3">
      <w:pPr>
        <w:pStyle w:val="a6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7B3">
        <w:rPr>
          <w:rFonts w:ascii="Times New Roman" w:eastAsia="Calibri" w:hAnsi="Times New Roman" w:cs="Times New Roman"/>
          <w:sz w:val="28"/>
          <w:szCs w:val="28"/>
        </w:rPr>
        <w:t>Писатели-юбиляры 2022. Библиотеки Комсомольска, МУК «Городск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 xml:space="preserve">ая централизованная библиотека». – Текст: электронный. – Режим </w:t>
      </w:r>
      <w:r w:rsidR="00DA77B3">
        <w:rPr>
          <w:rFonts w:ascii="Times New Roman" w:eastAsia="Calibri" w:hAnsi="Times New Roman" w:cs="Times New Roman"/>
          <w:sz w:val="28"/>
          <w:szCs w:val="28"/>
        </w:rPr>
        <w:t>доступа:</w:t>
      </w:r>
      <w:r w:rsidRPr="00DA7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0" w:history="1">
        <w:r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https://www.kmslib.ru/pisateli-yub</w:t>
        </w:r>
        <w:r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i</w:t>
        </w:r>
        <w:r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lyary-2022</w:t>
        </w:r>
      </w:hyperlink>
      <w:r w:rsidR="00DA77B3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="00DA77B3" w:rsidRPr="00DA77B3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(дата обращения 06.10.2022)</w:t>
      </w:r>
    </w:p>
    <w:p w:rsidR="00473EB7" w:rsidRPr="00DA77B3" w:rsidRDefault="00473EB7" w:rsidP="00DA77B3">
      <w:pPr>
        <w:pStyle w:val="a6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7B3">
        <w:rPr>
          <w:rFonts w:ascii="Times New Roman" w:eastAsia="Calibri" w:hAnsi="Times New Roman" w:cs="Times New Roman"/>
          <w:sz w:val="28"/>
          <w:szCs w:val="28"/>
        </w:rPr>
        <w:t>Календарь знаменател</w:t>
      </w:r>
      <w:r w:rsidR="00DE343B" w:rsidRPr="00DA77B3">
        <w:rPr>
          <w:rFonts w:ascii="Times New Roman" w:eastAsia="Calibri" w:hAnsi="Times New Roman" w:cs="Times New Roman"/>
          <w:sz w:val="28"/>
          <w:szCs w:val="28"/>
        </w:rPr>
        <w:t xml:space="preserve">ьных и памятных дат на 2022 год. Часть 2 июль-декабрь </w:t>
      </w:r>
      <w:r w:rsidRPr="00DA77B3">
        <w:rPr>
          <w:rFonts w:ascii="Times New Roman" w:eastAsia="Calibri" w:hAnsi="Times New Roman" w:cs="Times New Roman"/>
          <w:sz w:val="28"/>
          <w:szCs w:val="28"/>
        </w:rPr>
        <w:t>/ Хабаровская краевая детская библиотека им. Н.Наволочкина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>; а</w:t>
      </w:r>
      <w:r w:rsidR="00DE343B" w:rsidRPr="00DA77B3">
        <w:rPr>
          <w:rFonts w:ascii="Times New Roman" w:eastAsia="Calibri" w:hAnsi="Times New Roman" w:cs="Times New Roman"/>
          <w:sz w:val="28"/>
          <w:szCs w:val="28"/>
        </w:rPr>
        <w:t>втор-составитель: Т. В. Толмачева, гл. библиограф отдела методико-образовательной деятельности ХКДБ им. Н. Д. Наволочкина.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 xml:space="preserve"> – Текст: электронный.</w:t>
      </w:r>
      <w:r w:rsidR="00DE343B" w:rsidRPr="00DA77B3">
        <w:rPr>
          <w:rFonts w:ascii="Times New Roman" w:eastAsia="Calibri" w:hAnsi="Times New Roman" w:cs="Times New Roman"/>
          <w:sz w:val="28"/>
          <w:szCs w:val="28"/>
        </w:rPr>
        <w:t xml:space="preserve"> – Хабаровск, 2021. – 63 с.</w:t>
      </w:r>
      <w:r w:rsidR="00DA77B3" w:rsidRPr="00DA77B3">
        <w:rPr>
          <w:rFonts w:ascii="Times New Roman" w:eastAsia="Calibri" w:hAnsi="Times New Roman" w:cs="Times New Roman"/>
          <w:sz w:val="28"/>
          <w:szCs w:val="28"/>
        </w:rPr>
        <w:t xml:space="preserve"> – Режим </w:t>
      </w:r>
      <w:r w:rsidR="00DA77B3">
        <w:rPr>
          <w:rFonts w:ascii="Times New Roman" w:eastAsia="Calibri" w:hAnsi="Times New Roman" w:cs="Times New Roman"/>
          <w:sz w:val="28"/>
          <w:szCs w:val="28"/>
        </w:rPr>
        <w:t>доступа:</w:t>
      </w:r>
      <w:r w:rsidR="00DE343B" w:rsidRPr="00DA7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="00DE343B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</w:t>
        </w:r>
        <w:r w:rsidR="00DE343B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/</w:t>
        </w:r>
        <w:r w:rsidR="00DE343B" w:rsidRPr="00DA77B3">
          <w:rPr>
            <w:rStyle w:val="a4"/>
            <w:rFonts w:ascii="Times New Roman" w:eastAsia="Calibri" w:hAnsi="Times New Roman" w:cs="Times New Roman"/>
            <w:sz w:val="28"/>
            <w:szCs w:val="28"/>
          </w:rPr>
          <w:t>kdb27.ru/ru/media/news/kollegam/kalendar-znamenatelnykh-i-pamyatnykh-dat-na-2022-god/</w:t>
        </w:r>
      </w:hyperlink>
      <w:r w:rsidR="00DA77B3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</w:t>
      </w:r>
      <w:r w:rsidR="00DA77B3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(дата обращения 06.10.2022)</w:t>
      </w:r>
    </w:p>
    <w:p w:rsidR="00DE343B" w:rsidRPr="003B2AA1" w:rsidRDefault="00DE343B" w:rsidP="00473E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DE343B" w:rsidRPr="003B2AA1" w:rsidSect="009B57F6">
      <w:footerReference w:type="default" r:id="rId22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03" w:rsidRDefault="00D37203" w:rsidP="009B57F6">
      <w:pPr>
        <w:spacing w:after="0" w:line="240" w:lineRule="auto"/>
      </w:pPr>
      <w:r>
        <w:separator/>
      </w:r>
    </w:p>
  </w:endnote>
  <w:endnote w:type="continuationSeparator" w:id="0">
    <w:p w:rsidR="00D37203" w:rsidRDefault="00D37203" w:rsidP="009B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60038"/>
      <w:docPartObj>
        <w:docPartGallery w:val="Page Numbers (Bottom of Page)"/>
        <w:docPartUnique/>
      </w:docPartObj>
    </w:sdtPr>
    <w:sdtEndPr/>
    <w:sdtContent>
      <w:p w:rsidR="009B57F6" w:rsidRDefault="009B57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17">
          <w:rPr>
            <w:noProof/>
          </w:rPr>
          <w:t>8</w:t>
        </w:r>
        <w:r>
          <w:fldChar w:fldCharType="end"/>
        </w:r>
      </w:p>
    </w:sdtContent>
  </w:sdt>
  <w:p w:rsidR="009B57F6" w:rsidRDefault="009B57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03" w:rsidRDefault="00D37203" w:rsidP="009B57F6">
      <w:pPr>
        <w:spacing w:after="0" w:line="240" w:lineRule="auto"/>
      </w:pPr>
      <w:r>
        <w:separator/>
      </w:r>
    </w:p>
  </w:footnote>
  <w:footnote w:type="continuationSeparator" w:id="0">
    <w:p w:rsidR="00D37203" w:rsidRDefault="00D37203" w:rsidP="009B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DDA"/>
    <w:multiLevelType w:val="hybridMultilevel"/>
    <w:tmpl w:val="2DFC705A"/>
    <w:lvl w:ilvl="0" w:tplc="51DA7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A7553"/>
    <w:multiLevelType w:val="hybridMultilevel"/>
    <w:tmpl w:val="A3F67D22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6566"/>
    <w:multiLevelType w:val="hybridMultilevel"/>
    <w:tmpl w:val="BDEA38E4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01E6"/>
    <w:multiLevelType w:val="hybridMultilevel"/>
    <w:tmpl w:val="EEDE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E2765"/>
    <w:multiLevelType w:val="hybridMultilevel"/>
    <w:tmpl w:val="54C21A44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27DFC"/>
    <w:multiLevelType w:val="hybridMultilevel"/>
    <w:tmpl w:val="8E4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23B1"/>
    <w:multiLevelType w:val="hybridMultilevel"/>
    <w:tmpl w:val="23387EAE"/>
    <w:lvl w:ilvl="0" w:tplc="DF1A66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1E14A5"/>
    <w:multiLevelType w:val="hybridMultilevel"/>
    <w:tmpl w:val="38C41C16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165A"/>
    <w:multiLevelType w:val="hybridMultilevel"/>
    <w:tmpl w:val="8E4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0CE5"/>
    <w:multiLevelType w:val="hybridMultilevel"/>
    <w:tmpl w:val="C6821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1B13F7"/>
    <w:multiLevelType w:val="hybridMultilevel"/>
    <w:tmpl w:val="08F0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53B3"/>
    <w:multiLevelType w:val="hybridMultilevel"/>
    <w:tmpl w:val="A5C852B8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212F"/>
    <w:multiLevelType w:val="hybridMultilevel"/>
    <w:tmpl w:val="63AC397C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BB6"/>
    <w:multiLevelType w:val="hybridMultilevel"/>
    <w:tmpl w:val="412C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530C3"/>
    <w:multiLevelType w:val="hybridMultilevel"/>
    <w:tmpl w:val="CBD2BC54"/>
    <w:lvl w:ilvl="0" w:tplc="8ECC97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26BEA"/>
    <w:multiLevelType w:val="hybridMultilevel"/>
    <w:tmpl w:val="424A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87540"/>
    <w:multiLevelType w:val="hybridMultilevel"/>
    <w:tmpl w:val="E9DAD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251E3"/>
    <w:multiLevelType w:val="hybridMultilevel"/>
    <w:tmpl w:val="BB14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227D"/>
    <w:multiLevelType w:val="hybridMultilevel"/>
    <w:tmpl w:val="7ED2B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540A1"/>
    <w:multiLevelType w:val="multilevel"/>
    <w:tmpl w:val="594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C96983"/>
    <w:multiLevelType w:val="hybridMultilevel"/>
    <w:tmpl w:val="A63CCF3E"/>
    <w:lvl w:ilvl="0" w:tplc="F29CD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9A089D"/>
    <w:multiLevelType w:val="hybridMultilevel"/>
    <w:tmpl w:val="559000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FE4CB0"/>
    <w:multiLevelType w:val="hybridMultilevel"/>
    <w:tmpl w:val="D09C807A"/>
    <w:lvl w:ilvl="0" w:tplc="1B68A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0061CB"/>
    <w:multiLevelType w:val="hybridMultilevel"/>
    <w:tmpl w:val="E662CF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 w15:restartNumberingAfterBreak="0">
    <w:nsid w:val="71702CA7"/>
    <w:multiLevelType w:val="multilevel"/>
    <w:tmpl w:val="AA949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65E48"/>
    <w:multiLevelType w:val="hybridMultilevel"/>
    <w:tmpl w:val="6668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7274A"/>
    <w:multiLevelType w:val="hybridMultilevel"/>
    <w:tmpl w:val="80688BDA"/>
    <w:lvl w:ilvl="0" w:tplc="DF1AA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20"/>
  </w:num>
  <w:num w:numId="7">
    <w:abstractNumId w:val="18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26"/>
  </w:num>
  <w:num w:numId="14">
    <w:abstractNumId w:val="25"/>
  </w:num>
  <w:num w:numId="15">
    <w:abstractNumId w:val="16"/>
  </w:num>
  <w:num w:numId="16">
    <w:abstractNumId w:val="23"/>
  </w:num>
  <w:num w:numId="17">
    <w:abstractNumId w:val="24"/>
  </w:num>
  <w:num w:numId="18">
    <w:abstractNumId w:val="19"/>
  </w:num>
  <w:num w:numId="19">
    <w:abstractNumId w:val="0"/>
  </w:num>
  <w:num w:numId="20">
    <w:abstractNumId w:val="6"/>
  </w:num>
  <w:num w:numId="21">
    <w:abstractNumId w:val="21"/>
  </w:num>
  <w:num w:numId="22">
    <w:abstractNumId w:val="13"/>
  </w:num>
  <w:num w:numId="23">
    <w:abstractNumId w:val="14"/>
  </w:num>
  <w:num w:numId="24">
    <w:abstractNumId w:val="15"/>
  </w:num>
  <w:num w:numId="25">
    <w:abstractNumId w:val="17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641"/>
    <w:rsid w:val="00012771"/>
    <w:rsid w:val="00036583"/>
    <w:rsid w:val="00056010"/>
    <w:rsid w:val="0007181D"/>
    <w:rsid w:val="00085368"/>
    <w:rsid w:val="00117A53"/>
    <w:rsid w:val="00123F1C"/>
    <w:rsid w:val="00140F73"/>
    <w:rsid w:val="001B731F"/>
    <w:rsid w:val="001D213D"/>
    <w:rsid w:val="001D732D"/>
    <w:rsid w:val="001D7608"/>
    <w:rsid w:val="001F4D44"/>
    <w:rsid w:val="00231648"/>
    <w:rsid w:val="00291A23"/>
    <w:rsid w:val="002A6640"/>
    <w:rsid w:val="002D4542"/>
    <w:rsid w:val="00317F1C"/>
    <w:rsid w:val="00321666"/>
    <w:rsid w:val="00384259"/>
    <w:rsid w:val="003B2AA1"/>
    <w:rsid w:val="00400417"/>
    <w:rsid w:val="00420763"/>
    <w:rsid w:val="00445CF8"/>
    <w:rsid w:val="00457DDD"/>
    <w:rsid w:val="00473EB7"/>
    <w:rsid w:val="004801D3"/>
    <w:rsid w:val="00487732"/>
    <w:rsid w:val="004A3BBF"/>
    <w:rsid w:val="004B71E5"/>
    <w:rsid w:val="004C0261"/>
    <w:rsid w:val="004C3366"/>
    <w:rsid w:val="004D7973"/>
    <w:rsid w:val="005179D5"/>
    <w:rsid w:val="00531D72"/>
    <w:rsid w:val="005507BF"/>
    <w:rsid w:val="00566921"/>
    <w:rsid w:val="00590447"/>
    <w:rsid w:val="005C2424"/>
    <w:rsid w:val="005C2F7A"/>
    <w:rsid w:val="00622FD4"/>
    <w:rsid w:val="0063080C"/>
    <w:rsid w:val="0066082B"/>
    <w:rsid w:val="00660881"/>
    <w:rsid w:val="00677A98"/>
    <w:rsid w:val="006C360B"/>
    <w:rsid w:val="006D3065"/>
    <w:rsid w:val="006E00C6"/>
    <w:rsid w:val="00737E5D"/>
    <w:rsid w:val="0074042F"/>
    <w:rsid w:val="00762908"/>
    <w:rsid w:val="007769B5"/>
    <w:rsid w:val="00792690"/>
    <w:rsid w:val="007A75E2"/>
    <w:rsid w:val="007B208D"/>
    <w:rsid w:val="007B63E5"/>
    <w:rsid w:val="007C71FB"/>
    <w:rsid w:val="007C7EE4"/>
    <w:rsid w:val="00813E62"/>
    <w:rsid w:val="00821A18"/>
    <w:rsid w:val="00823581"/>
    <w:rsid w:val="00823FDD"/>
    <w:rsid w:val="0082646B"/>
    <w:rsid w:val="0084716F"/>
    <w:rsid w:val="00885A61"/>
    <w:rsid w:val="008E625F"/>
    <w:rsid w:val="00902395"/>
    <w:rsid w:val="00932883"/>
    <w:rsid w:val="009551D3"/>
    <w:rsid w:val="00960069"/>
    <w:rsid w:val="0099488E"/>
    <w:rsid w:val="009A20B8"/>
    <w:rsid w:val="009A2BEC"/>
    <w:rsid w:val="009A52EE"/>
    <w:rsid w:val="009B57F6"/>
    <w:rsid w:val="009F0425"/>
    <w:rsid w:val="00A0533D"/>
    <w:rsid w:val="00A112A8"/>
    <w:rsid w:val="00A16CFA"/>
    <w:rsid w:val="00A24641"/>
    <w:rsid w:val="00A5023E"/>
    <w:rsid w:val="00A55B20"/>
    <w:rsid w:val="00A82903"/>
    <w:rsid w:val="00A8794D"/>
    <w:rsid w:val="00A93F14"/>
    <w:rsid w:val="00AF5CB4"/>
    <w:rsid w:val="00B05C12"/>
    <w:rsid w:val="00B12ED6"/>
    <w:rsid w:val="00B21627"/>
    <w:rsid w:val="00B5006A"/>
    <w:rsid w:val="00B72658"/>
    <w:rsid w:val="00BA3E91"/>
    <w:rsid w:val="00BB3BFC"/>
    <w:rsid w:val="00C035A4"/>
    <w:rsid w:val="00C051FF"/>
    <w:rsid w:val="00C07737"/>
    <w:rsid w:val="00C43E6B"/>
    <w:rsid w:val="00C541F3"/>
    <w:rsid w:val="00CD446A"/>
    <w:rsid w:val="00CD6EB6"/>
    <w:rsid w:val="00D1079D"/>
    <w:rsid w:val="00D22399"/>
    <w:rsid w:val="00D34F13"/>
    <w:rsid w:val="00D37203"/>
    <w:rsid w:val="00D40230"/>
    <w:rsid w:val="00D434CF"/>
    <w:rsid w:val="00D570D5"/>
    <w:rsid w:val="00D65F89"/>
    <w:rsid w:val="00D71134"/>
    <w:rsid w:val="00DA77B3"/>
    <w:rsid w:val="00DC69F6"/>
    <w:rsid w:val="00DD7C84"/>
    <w:rsid w:val="00DE343B"/>
    <w:rsid w:val="00DE5AE3"/>
    <w:rsid w:val="00DF5B85"/>
    <w:rsid w:val="00E3467D"/>
    <w:rsid w:val="00E42509"/>
    <w:rsid w:val="00E4506A"/>
    <w:rsid w:val="00E95695"/>
    <w:rsid w:val="00ED64E6"/>
    <w:rsid w:val="00F04166"/>
    <w:rsid w:val="00F52B44"/>
    <w:rsid w:val="00F657BA"/>
    <w:rsid w:val="00FC4066"/>
    <w:rsid w:val="00FD4C61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A0480-5E43-4100-8295-0C78192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C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5CF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57DDD"/>
    <w:pPr>
      <w:ind w:left="720"/>
      <w:contextualSpacing/>
    </w:pPr>
  </w:style>
  <w:style w:type="paragraph" w:styleId="a7">
    <w:name w:val="No Spacing"/>
    <w:link w:val="a8"/>
    <w:uiPriority w:val="1"/>
    <w:qFormat/>
    <w:rsid w:val="006308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308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1E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57F6"/>
  </w:style>
  <w:style w:type="paragraph" w:styleId="ad">
    <w:name w:val="footer"/>
    <w:basedOn w:val="a"/>
    <w:link w:val="ae"/>
    <w:uiPriority w:val="99"/>
    <w:unhideWhenUsed/>
    <w:rsid w:val="009B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-tour.tilda.ws/" TargetMode="External"/><Relationship Id="rId13" Type="http://schemas.openxmlformats.org/officeDocument/2006/relationships/hyperlink" Target="https://interacty.me/projects/a4ef5fc7ec5fae5d" TargetMode="External"/><Relationship Id="rId18" Type="http://schemas.openxmlformats.org/officeDocument/2006/relationships/hyperlink" Target="https://kinouroki.org/about" TargetMode="External"/><Relationship Id="rId3" Type="http://schemas.openxmlformats.org/officeDocument/2006/relationships/styles" Target="styles.xml"/><Relationship Id="rId21" Type="http://schemas.openxmlformats.org/officeDocument/2006/relationships/hyperlink" Target="http://kdb27.ru/ru/media/news/kollegam/kalendar-znamenatelnykh-i-pamyatnykh-dat-na-2022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acty.me/projects/a4ef5fc7ec5fae5d" TargetMode="External"/><Relationship Id="rId17" Type="http://schemas.openxmlformats.org/officeDocument/2006/relationships/hyperlink" Target="https://nevcbs.spb.ru/kalendari-znamenatelnyh-d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vcbs.spb.ru/kalendari-znamenatelnyh-dat-knigi-jubilyary-2022/" TargetMode="External"/><Relationship Id="rId20" Type="http://schemas.openxmlformats.org/officeDocument/2006/relationships/hyperlink" Target="https://www.kmslib.ru/pisateli-yubilyary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tcloud.ru/history/v-k-arsenie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vcbs.spb.ru/pisateli-jubilyary-202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afcfha7dfwl8k.xn--p1ai/" TargetMode="External"/><Relationship Id="rId19" Type="http://schemas.openxmlformats.org/officeDocument/2006/relationships/hyperlink" Target="https://ru.calameo.com/read/004982967459b9bb3d2c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s-ars.ru/kraeved/primorskij-kraj/ars150" TargetMode="External"/><Relationship Id="rId14" Type="http://schemas.openxmlformats.org/officeDocument/2006/relationships/hyperlink" Target="https://sevcdb.ru/detskie-pisateli-yubilyaryi-2022-god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A1C9-4A43-4505-991D-0ADD291F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Цвинская Елена Викторовна</cp:lastModifiedBy>
  <cp:revision>2</cp:revision>
  <cp:lastPrinted>2021-08-23T02:36:00Z</cp:lastPrinted>
  <dcterms:created xsi:type="dcterms:W3CDTF">2022-10-06T01:45:00Z</dcterms:created>
  <dcterms:modified xsi:type="dcterms:W3CDTF">2022-10-06T01:45:00Z</dcterms:modified>
</cp:coreProperties>
</file>